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E1A" w:rsidRPr="006501F9" w:rsidRDefault="00CF4E1A" w:rsidP="006501F9">
      <w:pPr>
        <w:tabs>
          <w:tab w:val="left" w:pos="567"/>
        </w:tabs>
        <w:spacing w:line="240" w:lineRule="auto"/>
        <w:ind w:left="567" w:hanging="567"/>
        <w:jc w:val="center"/>
        <w:rPr>
          <w:rFonts w:ascii="Times New Roman" w:eastAsia="Times New Roman" w:hAnsi="Times New Roman" w:cs="Times New Roman"/>
          <w:b/>
          <w:sz w:val="24"/>
          <w:szCs w:val="24"/>
          <w:lang w:eastAsia="tr-TR"/>
        </w:rPr>
      </w:pPr>
      <w:r w:rsidRPr="006501F9">
        <w:rPr>
          <w:rFonts w:ascii="Times New Roman" w:eastAsia="Times New Roman" w:hAnsi="Times New Roman" w:cs="Times New Roman"/>
          <w:b/>
          <w:bCs/>
          <w:sz w:val="24"/>
          <w:szCs w:val="24"/>
          <w:u w:val="single"/>
          <w:lang w:eastAsia="tr-TR"/>
        </w:rPr>
        <w:t>HARCAMA İŞLEMLERİ GENELGESİ</w:t>
      </w:r>
    </w:p>
    <w:p w:rsidR="00CF4E1A" w:rsidRPr="006501F9" w:rsidRDefault="00200410" w:rsidP="006501F9">
      <w:pPr>
        <w:tabs>
          <w:tab w:val="left" w:pos="567"/>
        </w:tabs>
        <w:spacing w:line="240" w:lineRule="auto"/>
        <w:ind w:left="567" w:right="141" w:hanging="567"/>
        <w:jc w:val="center"/>
        <w:rPr>
          <w:rFonts w:ascii="Times New Roman" w:eastAsia="Times New Roman" w:hAnsi="Times New Roman" w:cs="Times New Roman"/>
          <w:b/>
          <w:sz w:val="24"/>
          <w:szCs w:val="24"/>
          <w:lang w:eastAsia="tr-TR"/>
        </w:rPr>
      </w:pPr>
      <w:r w:rsidRPr="006501F9">
        <w:rPr>
          <w:rFonts w:ascii="Times New Roman" w:eastAsia="Times New Roman" w:hAnsi="Times New Roman" w:cs="Times New Roman"/>
          <w:b/>
          <w:bCs/>
          <w:sz w:val="24"/>
          <w:szCs w:val="24"/>
          <w:lang w:eastAsia="tr-TR"/>
        </w:rPr>
        <w:t>(202</w:t>
      </w:r>
      <w:r w:rsidR="004E36DC" w:rsidRPr="006501F9">
        <w:rPr>
          <w:rFonts w:ascii="Times New Roman" w:eastAsia="Times New Roman" w:hAnsi="Times New Roman" w:cs="Times New Roman"/>
          <w:b/>
          <w:bCs/>
          <w:sz w:val="24"/>
          <w:szCs w:val="24"/>
          <w:lang w:eastAsia="tr-TR"/>
        </w:rPr>
        <w:t>2</w:t>
      </w:r>
      <w:r w:rsidR="00CF4E1A" w:rsidRPr="006501F9">
        <w:rPr>
          <w:rFonts w:ascii="Times New Roman" w:eastAsia="Times New Roman" w:hAnsi="Times New Roman" w:cs="Times New Roman"/>
          <w:b/>
          <w:bCs/>
          <w:sz w:val="24"/>
          <w:szCs w:val="24"/>
          <w:lang w:eastAsia="tr-TR"/>
        </w:rPr>
        <w:t>/01)</w:t>
      </w:r>
    </w:p>
    <w:p w:rsidR="009A4148" w:rsidRPr="006501F9" w:rsidRDefault="008C605F" w:rsidP="006501F9">
      <w:pPr>
        <w:tabs>
          <w:tab w:val="left" w:pos="567"/>
        </w:tabs>
        <w:spacing w:before="100" w:beforeAutospacing="1" w:line="240" w:lineRule="auto"/>
        <w:ind w:left="567" w:right="141" w:hanging="567"/>
        <w:jc w:val="both"/>
        <w:rPr>
          <w:rFonts w:ascii="Times New Roman" w:eastAsia="Times New Roman" w:hAnsi="Times New Roman" w:cs="Times New Roman"/>
          <w:sz w:val="24"/>
          <w:szCs w:val="24"/>
          <w:lang w:eastAsia="tr-TR"/>
        </w:rPr>
      </w:pPr>
      <w:r w:rsidRPr="006501F9">
        <w:rPr>
          <w:rFonts w:ascii="Times New Roman" w:eastAsia="Times New Roman" w:hAnsi="Times New Roman" w:cs="Times New Roman"/>
          <w:sz w:val="24"/>
          <w:szCs w:val="24"/>
          <w:lang w:eastAsia="tr-TR"/>
        </w:rPr>
        <w:tab/>
      </w:r>
      <w:r w:rsidR="00EF15B1" w:rsidRPr="006501F9">
        <w:rPr>
          <w:rFonts w:ascii="Times New Roman" w:eastAsia="Times New Roman" w:hAnsi="Times New Roman" w:cs="Times New Roman"/>
          <w:sz w:val="24"/>
          <w:szCs w:val="24"/>
          <w:lang w:eastAsia="tr-TR"/>
        </w:rPr>
        <w:tab/>
      </w:r>
      <w:r w:rsidR="00EF15B1" w:rsidRPr="006501F9">
        <w:rPr>
          <w:rFonts w:ascii="Times New Roman" w:eastAsia="Times New Roman" w:hAnsi="Times New Roman" w:cs="Times New Roman"/>
          <w:sz w:val="24"/>
          <w:szCs w:val="24"/>
          <w:lang w:eastAsia="tr-TR"/>
        </w:rPr>
        <w:tab/>
      </w:r>
      <w:r w:rsidR="009A4148" w:rsidRPr="006501F9">
        <w:rPr>
          <w:rFonts w:ascii="Times New Roman" w:eastAsia="Times New Roman" w:hAnsi="Times New Roman" w:cs="Times New Roman"/>
          <w:sz w:val="24"/>
          <w:szCs w:val="24"/>
          <w:lang w:eastAsia="tr-TR"/>
        </w:rPr>
        <w:t>Üniversitemizce 2022 yılında yapılacak mal ve hizmet alımlarında etkililiğin, ekonomikliğin ve verimliliğin sağlanması, tahsis edilen ödeneklerin kurumsal amaç ve hedeflerin gerçekleştirilmesine yönelik kullanımının sağlanması, harcama işlemlerinde mevzuata uygunluğun sağlanması amacıyla mali mevzuat ve ilgili kurumlarca yapılan düzenlemeler doğrultusunda aşağıda belirtilen hususlara dikkat edilmesi gerekmektedir.</w:t>
      </w:r>
    </w:p>
    <w:p w:rsidR="009A4148" w:rsidRPr="006501F9" w:rsidRDefault="009A4148" w:rsidP="006501F9">
      <w:pPr>
        <w:pStyle w:val="ListeParagraf"/>
        <w:numPr>
          <w:ilvl w:val="0"/>
          <w:numId w:val="46"/>
        </w:numPr>
        <w:tabs>
          <w:tab w:val="left" w:pos="567"/>
        </w:tabs>
        <w:ind w:right="141"/>
        <w:jc w:val="both"/>
        <w:rPr>
          <w:b/>
        </w:rPr>
      </w:pPr>
      <w:r w:rsidRPr="006501F9">
        <w:rPr>
          <w:b/>
          <w:bCs/>
        </w:rPr>
        <w:t>Harcama Yetkililerine İlişkin Olarak;</w:t>
      </w:r>
    </w:p>
    <w:p w:rsidR="009A4148" w:rsidRPr="006501F9" w:rsidRDefault="009A4148" w:rsidP="006501F9">
      <w:pPr>
        <w:tabs>
          <w:tab w:val="left" w:pos="567"/>
          <w:tab w:val="left" w:pos="1276"/>
        </w:tabs>
        <w:spacing w:line="240" w:lineRule="auto"/>
        <w:ind w:left="567" w:right="141" w:hanging="567"/>
        <w:jc w:val="both"/>
        <w:rPr>
          <w:rFonts w:ascii="Times New Roman" w:eastAsia="Times New Roman" w:hAnsi="Times New Roman" w:cs="Times New Roman"/>
          <w:sz w:val="24"/>
          <w:szCs w:val="24"/>
          <w:lang w:eastAsia="tr-TR"/>
        </w:rPr>
      </w:pPr>
      <w:r w:rsidRPr="006501F9">
        <w:rPr>
          <w:rFonts w:ascii="Times New Roman" w:eastAsia="Times New Roman" w:hAnsi="Times New Roman" w:cs="Times New Roman"/>
          <w:sz w:val="24"/>
          <w:szCs w:val="24"/>
          <w:lang w:eastAsia="tr-TR"/>
        </w:rPr>
        <w:tab/>
      </w:r>
      <w:r w:rsidRPr="006501F9">
        <w:rPr>
          <w:rFonts w:ascii="Times New Roman" w:eastAsia="Times New Roman" w:hAnsi="Times New Roman" w:cs="Times New Roman"/>
          <w:sz w:val="24"/>
          <w:szCs w:val="24"/>
          <w:lang w:eastAsia="tr-TR"/>
        </w:rPr>
        <w:tab/>
      </w:r>
      <w:r w:rsidRPr="006501F9">
        <w:rPr>
          <w:rFonts w:ascii="Times New Roman" w:eastAsia="Times New Roman" w:hAnsi="Times New Roman" w:cs="Times New Roman"/>
          <w:sz w:val="24"/>
          <w:szCs w:val="24"/>
          <w:lang w:eastAsia="tr-TR"/>
        </w:rPr>
        <w:tab/>
        <w:t>2022 mali yılında bütçe ile ödenek tahsis edilen birimlerin harcama yetkilisi olarak birim yöneticileri belirlenmiştir. Ayrıca birim yöneticilerince kendilerine hiyerarşik olarak en yakın kademe</w:t>
      </w:r>
      <w:r w:rsidRPr="006501F9">
        <w:rPr>
          <w:rFonts w:ascii="Times New Roman" w:eastAsia="Times New Roman" w:hAnsi="Times New Roman" w:cs="Times New Roman"/>
          <w:bCs/>
          <w:sz w:val="24"/>
          <w:szCs w:val="24"/>
          <w:lang w:eastAsia="tr-TR"/>
        </w:rPr>
        <w:t xml:space="preserve"> yöneticileri arasından </w:t>
      </w:r>
      <w:r w:rsidRPr="006501F9">
        <w:rPr>
          <w:rFonts w:ascii="Times New Roman" w:eastAsia="Times New Roman" w:hAnsi="Times New Roman" w:cs="Times New Roman"/>
          <w:sz w:val="24"/>
          <w:szCs w:val="24"/>
          <w:lang w:eastAsia="tr-TR"/>
        </w:rPr>
        <w:t>belirlenecek gerçekleştirme görevlileri de harcama belgelerinin düzenlenmesi ve ön mali kontrole tabi tutulması görevini yürüteceklerdir.</w:t>
      </w:r>
    </w:p>
    <w:p w:rsidR="009A4148" w:rsidRPr="006501F9" w:rsidRDefault="009A4148" w:rsidP="006501F9">
      <w:pPr>
        <w:tabs>
          <w:tab w:val="left" w:pos="567"/>
        </w:tabs>
        <w:spacing w:line="240" w:lineRule="auto"/>
        <w:ind w:left="567" w:right="141" w:hanging="567"/>
        <w:jc w:val="both"/>
        <w:rPr>
          <w:rFonts w:ascii="Times New Roman" w:eastAsia="Times New Roman" w:hAnsi="Times New Roman" w:cs="Times New Roman"/>
          <w:sz w:val="24"/>
          <w:szCs w:val="24"/>
          <w:lang w:eastAsia="tr-TR"/>
        </w:rPr>
      </w:pPr>
      <w:r w:rsidRPr="006501F9">
        <w:rPr>
          <w:rFonts w:ascii="Times New Roman" w:eastAsia="Times New Roman" w:hAnsi="Times New Roman" w:cs="Times New Roman"/>
          <w:sz w:val="24"/>
          <w:szCs w:val="24"/>
          <w:lang w:eastAsia="tr-TR"/>
        </w:rPr>
        <w:tab/>
      </w:r>
      <w:r w:rsidRPr="006501F9">
        <w:rPr>
          <w:rFonts w:ascii="Times New Roman" w:eastAsia="Times New Roman" w:hAnsi="Times New Roman" w:cs="Times New Roman"/>
          <w:sz w:val="24"/>
          <w:szCs w:val="24"/>
          <w:lang w:eastAsia="tr-TR"/>
        </w:rPr>
        <w:tab/>
      </w:r>
      <w:r w:rsidRPr="006501F9">
        <w:rPr>
          <w:rFonts w:ascii="Times New Roman" w:eastAsia="Times New Roman" w:hAnsi="Times New Roman" w:cs="Times New Roman"/>
          <w:sz w:val="24"/>
          <w:szCs w:val="24"/>
          <w:lang w:eastAsia="tr-TR"/>
        </w:rPr>
        <w:tab/>
        <w:t>Harcama yetkililiği zorunlu haller dışında birleştirilmeyecek olup her bir harcama yetkilisi birimine ait harcama sürecini koordine edecektir. Harcama yetkililerinin görevi başında bulunmamaları halinde harcama yetkilisi vekâleten yerine görevlendirilen personel olacaktır. Bu nedenle vekâleten görevlendirmeye ilişkin vekâlet Onay’ı </w:t>
      </w:r>
      <w:r w:rsidRPr="006501F9">
        <w:rPr>
          <w:rFonts w:ascii="Times New Roman" w:eastAsia="Times New Roman" w:hAnsi="Times New Roman" w:cs="Times New Roman"/>
          <w:bCs/>
          <w:sz w:val="24"/>
          <w:szCs w:val="24"/>
          <w:lang w:eastAsia="tr-TR"/>
        </w:rPr>
        <w:t>(sadece harcama yetkilisi ve gerçekleştirme görevlisi) </w:t>
      </w:r>
      <w:r w:rsidRPr="006501F9">
        <w:rPr>
          <w:rFonts w:ascii="Times New Roman" w:eastAsia="Times New Roman" w:hAnsi="Times New Roman" w:cs="Times New Roman"/>
          <w:sz w:val="24"/>
          <w:szCs w:val="24"/>
          <w:lang w:eastAsia="tr-TR"/>
        </w:rPr>
        <w:t>bilgi amaçlı olarak EBYS üzerinden Strateji Geliştirme Daire Başkanlığı’na da gönderilecektir.</w:t>
      </w:r>
    </w:p>
    <w:p w:rsidR="009A4148" w:rsidRPr="006501F9" w:rsidRDefault="009A4148" w:rsidP="006501F9">
      <w:pPr>
        <w:pStyle w:val="Balk1"/>
        <w:tabs>
          <w:tab w:val="left" w:pos="904"/>
        </w:tabs>
        <w:ind w:left="568" w:firstLine="0"/>
        <w:jc w:val="both"/>
        <w:rPr>
          <w:sz w:val="24"/>
          <w:szCs w:val="24"/>
        </w:rPr>
      </w:pPr>
      <w:r w:rsidRPr="006501F9">
        <w:rPr>
          <w:sz w:val="24"/>
          <w:szCs w:val="24"/>
        </w:rPr>
        <w:t>2.  Harcama Yetkilileri ve Gerçekleştirme Görevlilerince Yapılması</w:t>
      </w:r>
      <w:r w:rsidRPr="006501F9">
        <w:rPr>
          <w:spacing w:val="-10"/>
          <w:sz w:val="24"/>
          <w:szCs w:val="24"/>
        </w:rPr>
        <w:t xml:space="preserve"> </w:t>
      </w:r>
      <w:r w:rsidRPr="006501F9">
        <w:rPr>
          <w:sz w:val="24"/>
          <w:szCs w:val="24"/>
        </w:rPr>
        <w:t>Gerekenler</w:t>
      </w:r>
      <w:r w:rsidR="006501F9" w:rsidRPr="006501F9">
        <w:rPr>
          <w:sz w:val="24"/>
          <w:szCs w:val="24"/>
        </w:rPr>
        <w:t>;</w:t>
      </w:r>
    </w:p>
    <w:p w:rsidR="009A4148" w:rsidRPr="006501F9" w:rsidRDefault="009A4148" w:rsidP="006501F9">
      <w:pPr>
        <w:pStyle w:val="GvdeMetni"/>
        <w:spacing w:before="10"/>
        <w:jc w:val="both"/>
        <w:rPr>
          <w:b/>
          <w:sz w:val="24"/>
          <w:szCs w:val="24"/>
        </w:rPr>
      </w:pPr>
    </w:p>
    <w:p w:rsidR="009A4148" w:rsidRPr="006501F9" w:rsidRDefault="009A4148" w:rsidP="006501F9">
      <w:pPr>
        <w:pStyle w:val="ListeParagraf"/>
        <w:widowControl w:val="0"/>
        <w:numPr>
          <w:ilvl w:val="0"/>
          <w:numId w:val="39"/>
        </w:numPr>
        <w:tabs>
          <w:tab w:val="left" w:pos="837"/>
        </w:tabs>
        <w:autoSpaceDE w:val="0"/>
        <w:autoSpaceDN w:val="0"/>
        <w:spacing w:before="0" w:beforeAutospacing="0" w:after="0" w:afterAutospacing="0"/>
        <w:ind w:right="113"/>
        <w:jc w:val="both"/>
      </w:pPr>
      <w:r w:rsidRPr="006501F9">
        <w:t>Harcama birimlerince (proje/program koordinatörlükleri dâhil) harcama yetkilileri, gerçekleştirme</w:t>
      </w:r>
      <w:r w:rsidRPr="006501F9">
        <w:rPr>
          <w:spacing w:val="-5"/>
        </w:rPr>
        <w:t xml:space="preserve"> </w:t>
      </w:r>
      <w:r w:rsidRPr="006501F9">
        <w:t>görevlileri</w:t>
      </w:r>
      <w:r w:rsidRPr="006501F9">
        <w:rPr>
          <w:spacing w:val="-11"/>
        </w:rPr>
        <w:t xml:space="preserve"> </w:t>
      </w:r>
      <w:r w:rsidRPr="006501F9">
        <w:t>ve</w:t>
      </w:r>
      <w:r w:rsidRPr="006501F9">
        <w:rPr>
          <w:spacing w:val="-7"/>
        </w:rPr>
        <w:t xml:space="preserve"> </w:t>
      </w:r>
      <w:r w:rsidRPr="006501F9">
        <w:t>harcama</w:t>
      </w:r>
      <w:r w:rsidRPr="006501F9">
        <w:rPr>
          <w:spacing w:val="-8"/>
        </w:rPr>
        <w:t xml:space="preserve"> </w:t>
      </w:r>
      <w:r w:rsidRPr="006501F9">
        <w:t>yetkilisi</w:t>
      </w:r>
      <w:r w:rsidRPr="006501F9">
        <w:rPr>
          <w:spacing w:val="-9"/>
        </w:rPr>
        <w:t xml:space="preserve"> </w:t>
      </w:r>
      <w:r w:rsidRPr="006501F9">
        <w:t>mutemetlerinin</w:t>
      </w:r>
      <w:r w:rsidRPr="006501F9">
        <w:rPr>
          <w:spacing w:val="-9"/>
        </w:rPr>
        <w:t xml:space="preserve"> </w:t>
      </w:r>
      <w:r w:rsidRPr="006501F9">
        <w:t>(Ödemelere</w:t>
      </w:r>
      <w:r w:rsidRPr="006501F9">
        <w:rPr>
          <w:spacing w:val="-8"/>
        </w:rPr>
        <w:t xml:space="preserve"> </w:t>
      </w:r>
      <w:r w:rsidRPr="006501F9">
        <w:t>ilişkin</w:t>
      </w:r>
      <w:r w:rsidRPr="006501F9">
        <w:rPr>
          <w:spacing w:val="-8"/>
        </w:rPr>
        <w:t xml:space="preserve"> </w:t>
      </w:r>
      <w:r w:rsidRPr="006501F9">
        <w:t xml:space="preserve">belgeleri imzalamaya yetkili olanlar) adı-soyadı ve imza örneklerini </w:t>
      </w:r>
      <w:r w:rsidRPr="006501F9">
        <w:rPr>
          <w:b/>
        </w:rPr>
        <w:t xml:space="preserve">Ocak Ayının 7’sine kadar </w:t>
      </w:r>
      <w:r w:rsidRPr="006501F9">
        <w:t>Strateji Geliştirme Daire Başkanlığımıza bildirmesi gerekmektedir.</w:t>
      </w:r>
    </w:p>
    <w:p w:rsidR="009A4148" w:rsidRPr="006501F9" w:rsidRDefault="009A4148" w:rsidP="006501F9">
      <w:pPr>
        <w:pStyle w:val="GvdeMetni"/>
        <w:spacing w:before="8"/>
        <w:jc w:val="both"/>
        <w:rPr>
          <w:sz w:val="24"/>
          <w:szCs w:val="24"/>
        </w:rPr>
      </w:pPr>
    </w:p>
    <w:p w:rsidR="009A4148" w:rsidRPr="006501F9" w:rsidRDefault="009A4148" w:rsidP="006501F9">
      <w:pPr>
        <w:pStyle w:val="ListeParagraf"/>
        <w:widowControl w:val="0"/>
        <w:numPr>
          <w:ilvl w:val="0"/>
          <w:numId w:val="39"/>
        </w:numPr>
        <w:tabs>
          <w:tab w:val="left" w:pos="837"/>
        </w:tabs>
        <w:autoSpaceDE w:val="0"/>
        <w:autoSpaceDN w:val="0"/>
        <w:spacing w:before="0" w:beforeAutospacing="0" w:after="0" w:afterAutospacing="0"/>
        <w:ind w:right="112"/>
        <w:jc w:val="both"/>
      </w:pPr>
      <w:r w:rsidRPr="006501F9">
        <w:t>Harcama Yetkilileri ve Gerçekleştirme Görevlilerinin görevi başında bulunamamaları halinde vekâleten yerine görevlendirilen personel bu görevi yürütecektir. Vekâleten görevlendirilen personelin Yeni Harcama Yönetim Bilişim Sistemi (MYS) yetkilendirme işlemleri tarih aralığı da belirtilerek ilgili harcama yetkilisince KYS - Kimlik Yönetim Sistemi</w:t>
      </w:r>
      <w:r w:rsidR="00BF6435" w:rsidRPr="006501F9">
        <w:t>n</w:t>
      </w:r>
      <w:r w:rsidRPr="006501F9">
        <w:t>den gerçekleştirilecektir. Vekâleten</w:t>
      </w:r>
      <w:r w:rsidRPr="006501F9">
        <w:rPr>
          <w:spacing w:val="-8"/>
        </w:rPr>
        <w:t xml:space="preserve"> </w:t>
      </w:r>
      <w:r w:rsidRPr="006501F9">
        <w:t>görevlendirmeye</w:t>
      </w:r>
      <w:r w:rsidRPr="006501F9">
        <w:rPr>
          <w:spacing w:val="-7"/>
        </w:rPr>
        <w:t xml:space="preserve"> </w:t>
      </w:r>
      <w:r w:rsidRPr="006501F9">
        <w:t>ilişkin</w:t>
      </w:r>
      <w:r w:rsidRPr="006501F9">
        <w:rPr>
          <w:spacing w:val="-8"/>
        </w:rPr>
        <w:t xml:space="preserve"> </w:t>
      </w:r>
      <w:r w:rsidRPr="006501F9">
        <w:t>vekâlet</w:t>
      </w:r>
      <w:r w:rsidRPr="006501F9">
        <w:rPr>
          <w:spacing w:val="-4"/>
        </w:rPr>
        <w:t xml:space="preserve"> </w:t>
      </w:r>
      <w:r w:rsidRPr="006501F9">
        <w:t>onayının</w:t>
      </w:r>
      <w:r w:rsidRPr="006501F9">
        <w:rPr>
          <w:spacing w:val="-8"/>
        </w:rPr>
        <w:t xml:space="preserve"> </w:t>
      </w:r>
      <w:r w:rsidRPr="006501F9">
        <w:t>bir</w:t>
      </w:r>
      <w:r w:rsidRPr="006501F9">
        <w:rPr>
          <w:spacing w:val="-8"/>
        </w:rPr>
        <w:t xml:space="preserve"> </w:t>
      </w:r>
      <w:r w:rsidRPr="006501F9">
        <w:t>örneği</w:t>
      </w:r>
      <w:r w:rsidRPr="006501F9">
        <w:rPr>
          <w:spacing w:val="-7"/>
        </w:rPr>
        <w:t xml:space="preserve"> </w:t>
      </w:r>
      <w:r w:rsidRPr="006501F9">
        <w:t>bu</w:t>
      </w:r>
      <w:r w:rsidRPr="006501F9">
        <w:rPr>
          <w:spacing w:val="-7"/>
        </w:rPr>
        <w:t xml:space="preserve"> </w:t>
      </w:r>
      <w:r w:rsidRPr="006501F9">
        <w:t>kişilerin</w:t>
      </w:r>
      <w:r w:rsidRPr="006501F9">
        <w:rPr>
          <w:spacing w:val="-8"/>
        </w:rPr>
        <w:t xml:space="preserve"> </w:t>
      </w:r>
      <w:r w:rsidRPr="006501F9">
        <w:t>imzalayacağı</w:t>
      </w:r>
      <w:r w:rsidRPr="006501F9">
        <w:rPr>
          <w:spacing w:val="-7"/>
        </w:rPr>
        <w:t xml:space="preserve"> </w:t>
      </w:r>
      <w:r w:rsidRPr="006501F9">
        <w:t>ilk harcama belgesi ekinde Strateji Geliştirme Daire Başkanlığımıza</w:t>
      </w:r>
      <w:r w:rsidRPr="006501F9">
        <w:rPr>
          <w:spacing w:val="-8"/>
        </w:rPr>
        <w:t xml:space="preserve"> </w:t>
      </w:r>
      <w:r w:rsidRPr="006501F9">
        <w:t>gönderilecektir.</w:t>
      </w:r>
    </w:p>
    <w:p w:rsidR="009A4148" w:rsidRPr="006501F9" w:rsidRDefault="009A4148" w:rsidP="006501F9">
      <w:pPr>
        <w:pStyle w:val="GvdeMetni"/>
        <w:spacing w:before="9"/>
        <w:jc w:val="both"/>
        <w:rPr>
          <w:sz w:val="24"/>
          <w:szCs w:val="24"/>
        </w:rPr>
      </w:pPr>
    </w:p>
    <w:p w:rsidR="009A4148" w:rsidRPr="006501F9" w:rsidRDefault="009A4148" w:rsidP="006501F9">
      <w:pPr>
        <w:pStyle w:val="ListeParagraf"/>
        <w:widowControl w:val="0"/>
        <w:numPr>
          <w:ilvl w:val="0"/>
          <w:numId w:val="39"/>
        </w:numPr>
        <w:tabs>
          <w:tab w:val="left" w:pos="837"/>
        </w:tabs>
        <w:autoSpaceDE w:val="0"/>
        <w:autoSpaceDN w:val="0"/>
        <w:spacing w:before="0" w:beforeAutospacing="0" w:after="0" w:afterAutospacing="0"/>
        <w:ind w:right="112"/>
        <w:jc w:val="both"/>
      </w:pPr>
      <w:r w:rsidRPr="006501F9">
        <w:t>Satın alma işlemlerine ilişkin Muayene ve Kabul Komisyonu üyeleri ile Piyasa Fiyat Araştırması yapma görevi verilen personelin adı-soyadı söz konusu alımlara ilişkin Onay/Harcama Talimatlarında gösterilecektir.</w:t>
      </w:r>
    </w:p>
    <w:p w:rsidR="009A4148" w:rsidRPr="006501F9" w:rsidRDefault="009A4148" w:rsidP="006501F9">
      <w:pPr>
        <w:pStyle w:val="ListeParagraf"/>
        <w:widowControl w:val="0"/>
        <w:numPr>
          <w:ilvl w:val="0"/>
          <w:numId w:val="39"/>
        </w:numPr>
        <w:tabs>
          <w:tab w:val="left" w:pos="837"/>
        </w:tabs>
        <w:autoSpaceDE w:val="0"/>
        <w:autoSpaceDN w:val="0"/>
        <w:spacing w:before="76" w:beforeAutospacing="0" w:after="0" w:afterAutospacing="0" w:line="259" w:lineRule="auto"/>
        <w:ind w:right="114"/>
        <w:jc w:val="both"/>
      </w:pPr>
      <w:r w:rsidRPr="006501F9">
        <w:t>Mali</w:t>
      </w:r>
      <w:r w:rsidRPr="006501F9">
        <w:rPr>
          <w:spacing w:val="-14"/>
        </w:rPr>
        <w:t xml:space="preserve"> </w:t>
      </w:r>
      <w:r w:rsidRPr="006501F9">
        <w:t>iş</w:t>
      </w:r>
      <w:r w:rsidRPr="006501F9">
        <w:rPr>
          <w:spacing w:val="-11"/>
        </w:rPr>
        <w:t xml:space="preserve"> </w:t>
      </w:r>
      <w:r w:rsidRPr="006501F9">
        <w:t>ve</w:t>
      </w:r>
      <w:r w:rsidRPr="006501F9">
        <w:rPr>
          <w:spacing w:val="-12"/>
        </w:rPr>
        <w:t xml:space="preserve"> </w:t>
      </w:r>
      <w:r w:rsidRPr="006501F9">
        <w:t>işlemlerde</w:t>
      </w:r>
      <w:r w:rsidRPr="006501F9">
        <w:rPr>
          <w:spacing w:val="-11"/>
        </w:rPr>
        <w:t xml:space="preserve"> </w:t>
      </w:r>
      <w:r w:rsidRPr="006501F9">
        <w:t>görevli</w:t>
      </w:r>
      <w:r w:rsidRPr="006501F9">
        <w:rPr>
          <w:spacing w:val="-10"/>
        </w:rPr>
        <w:t xml:space="preserve"> </w:t>
      </w:r>
      <w:r w:rsidRPr="006501F9">
        <w:t>personelin</w:t>
      </w:r>
      <w:r w:rsidRPr="006501F9">
        <w:rPr>
          <w:spacing w:val="-7"/>
        </w:rPr>
        <w:t xml:space="preserve"> </w:t>
      </w:r>
      <w:r w:rsidRPr="006501F9">
        <w:t>zorunluluk</w:t>
      </w:r>
      <w:r w:rsidRPr="006501F9">
        <w:rPr>
          <w:spacing w:val="-12"/>
        </w:rPr>
        <w:t xml:space="preserve"> </w:t>
      </w:r>
      <w:r w:rsidRPr="006501F9">
        <w:t>bulunmadıkça</w:t>
      </w:r>
      <w:r w:rsidRPr="006501F9">
        <w:rPr>
          <w:spacing w:val="-9"/>
        </w:rPr>
        <w:t xml:space="preserve"> </w:t>
      </w:r>
      <w:r w:rsidRPr="006501F9">
        <w:t>değiştirilmemesi</w:t>
      </w:r>
      <w:r w:rsidRPr="006501F9">
        <w:rPr>
          <w:spacing w:val="-10"/>
        </w:rPr>
        <w:t xml:space="preserve"> </w:t>
      </w:r>
      <w:r w:rsidRPr="006501F9">
        <w:t>ve</w:t>
      </w:r>
      <w:r w:rsidRPr="006501F9">
        <w:rPr>
          <w:spacing w:val="-10"/>
        </w:rPr>
        <w:t xml:space="preserve"> </w:t>
      </w:r>
      <w:r w:rsidRPr="006501F9">
        <w:t>bu görevlere yapılacak vekâleten görevlendirmelerde bilgili ve tecrübeli bir personele görev verilmesine dikkat</w:t>
      </w:r>
      <w:r w:rsidRPr="006501F9">
        <w:rPr>
          <w:spacing w:val="-3"/>
        </w:rPr>
        <w:t xml:space="preserve"> </w:t>
      </w:r>
      <w:r w:rsidRPr="006501F9">
        <w:t>edilecektir.</w:t>
      </w:r>
    </w:p>
    <w:p w:rsidR="009A4148" w:rsidRPr="006501F9" w:rsidRDefault="009A4148" w:rsidP="006501F9">
      <w:pPr>
        <w:pStyle w:val="GvdeMetni"/>
        <w:spacing w:before="10"/>
        <w:jc w:val="both"/>
        <w:rPr>
          <w:sz w:val="24"/>
          <w:szCs w:val="24"/>
        </w:rPr>
      </w:pPr>
    </w:p>
    <w:p w:rsidR="009A4148" w:rsidRPr="006501F9" w:rsidRDefault="009A4148" w:rsidP="006501F9">
      <w:pPr>
        <w:pStyle w:val="ListeParagraf"/>
        <w:widowControl w:val="0"/>
        <w:numPr>
          <w:ilvl w:val="0"/>
          <w:numId w:val="39"/>
        </w:numPr>
        <w:tabs>
          <w:tab w:val="left" w:pos="837"/>
        </w:tabs>
        <w:autoSpaceDE w:val="0"/>
        <w:autoSpaceDN w:val="0"/>
        <w:spacing w:before="0" w:beforeAutospacing="0" w:after="0" w:afterAutospacing="0" w:line="259" w:lineRule="auto"/>
        <w:ind w:right="115"/>
        <w:jc w:val="both"/>
      </w:pPr>
      <w:r w:rsidRPr="006501F9">
        <w:t>Mali iş ve işlemlerde görevli personelin zorunluluk bulunmadıkça Kasım ve Aralık aylarında</w:t>
      </w:r>
      <w:r w:rsidRPr="006501F9">
        <w:rPr>
          <w:spacing w:val="-16"/>
        </w:rPr>
        <w:t xml:space="preserve"> </w:t>
      </w:r>
      <w:r w:rsidRPr="006501F9">
        <w:t>izin</w:t>
      </w:r>
      <w:r w:rsidRPr="006501F9">
        <w:rPr>
          <w:spacing w:val="-16"/>
        </w:rPr>
        <w:t xml:space="preserve"> </w:t>
      </w:r>
      <w:r w:rsidRPr="006501F9">
        <w:t>kullanmamalarının</w:t>
      </w:r>
      <w:r w:rsidRPr="006501F9">
        <w:rPr>
          <w:spacing w:val="-12"/>
        </w:rPr>
        <w:t xml:space="preserve"> </w:t>
      </w:r>
      <w:r w:rsidRPr="006501F9">
        <w:t>sağlanması</w:t>
      </w:r>
      <w:r w:rsidRPr="006501F9">
        <w:rPr>
          <w:spacing w:val="-14"/>
        </w:rPr>
        <w:t xml:space="preserve"> </w:t>
      </w:r>
      <w:r w:rsidRPr="006501F9">
        <w:t>hususunda</w:t>
      </w:r>
      <w:r w:rsidRPr="006501F9">
        <w:rPr>
          <w:spacing w:val="-13"/>
        </w:rPr>
        <w:t xml:space="preserve"> </w:t>
      </w:r>
      <w:r w:rsidRPr="006501F9">
        <w:t>Harcama</w:t>
      </w:r>
      <w:r w:rsidRPr="006501F9">
        <w:rPr>
          <w:spacing w:val="-13"/>
        </w:rPr>
        <w:t xml:space="preserve"> </w:t>
      </w:r>
      <w:r w:rsidRPr="006501F9">
        <w:t>Yetkililerince</w:t>
      </w:r>
      <w:r w:rsidRPr="006501F9">
        <w:rPr>
          <w:spacing w:val="-15"/>
        </w:rPr>
        <w:t xml:space="preserve"> </w:t>
      </w:r>
      <w:r w:rsidRPr="006501F9">
        <w:t>gereken önlemler</w:t>
      </w:r>
      <w:r w:rsidRPr="006501F9">
        <w:rPr>
          <w:spacing w:val="-4"/>
        </w:rPr>
        <w:t xml:space="preserve"> </w:t>
      </w:r>
      <w:r w:rsidRPr="006501F9">
        <w:t>alınacaktır.</w:t>
      </w:r>
    </w:p>
    <w:p w:rsidR="009A4148" w:rsidRPr="006501F9" w:rsidRDefault="009A4148" w:rsidP="006501F9">
      <w:pPr>
        <w:pStyle w:val="Balk1"/>
        <w:numPr>
          <w:ilvl w:val="0"/>
          <w:numId w:val="40"/>
        </w:numPr>
        <w:tabs>
          <w:tab w:val="left" w:pos="904"/>
        </w:tabs>
        <w:spacing w:before="227"/>
        <w:jc w:val="both"/>
        <w:rPr>
          <w:sz w:val="24"/>
          <w:szCs w:val="24"/>
        </w:rPr>
      </w:pPr>
      <w:r w:rsidRPr="006501F9">
        <w:rPr>
          <w:sz w:val="24"/>
          <w:szCs w:val="24"/>
        </w:rPr>
        <w:lastRenderedPageBreak/>
        <w:t>Bütçe ve Ödenek Kullanım İşlemleri</w:t>
      </w:r>
      <w:r w:rsidR="006501F9" w:rsidRPr="006501F9">
        <w:rPr>
          <w:sz w:val="24"/>
          <w:szCs w:val="24"/>
        </w:rPr>
        <w:t>;</w:t>
      </w:r>
    </w:p>
    <w:p w:rsidR="009A4148" w:rsidRPr="006501F9" w:rsidRDefault="009A4148" w:rsidP="006501F9">
      <w:pPr>
        <w:pStyle w:val="Balk1"/>
        <w:tabs>
          <w:tab w:val="left" w:pos="904"/>
        </w:tabs>
        <w:spacing w:before="227"/>
        <w:ind w:left="928" w:firstLine="0"/>
        <w:jc w:val="both"/>
        <w:rPr>
          <w:sz w:val="24"/>
          <w:szCs w:val="24"/>
        </w:rPr>
      </w:pPr>
    </w:p>
    <w:p w:rsidR="009A4148" w:rsidRPr="006501F9" w:rsidRDefault="009A4148" w:rsidP="006501F9">
      <w:pPr>
        <w:pStyle w:val="ListeParagraf"/>
        <w:widowControl w:val="0"/>
        <w:numPr>
          <w:ilvl w:val="0"/>
          <w:numId w:val="41"/>
        </w:numPr>
        <w:tabs>
          <w:tab w:val="left" w:pos="837"/>
        </w:tabs>
        <w:autoSpaceDE w:val="0"/>
        <w:autoSpaceDN w:val="0"/>
        <w:spacing w:before="0" w:beforeAutospacing="0" w:after="0" w:afterAutospacing="0"/>
        <w:ind w:right="114"/>
        <w:jc w:val="both"/>
      </w:pPr>
      <w:r w:rsidRPr="006501F9">
        <w:tab/>
        <w:t>Ödenek</w:t>
      </w:r>
      <w:r w:rsidRPr="006501F9">
        <w:rPr>
          <w:spacing w:val="-7"/>
        </w:rPr>
        <w:t xml:space="preserve"> </w:t>
      </w:r>
      <w:r w:rsidRPr="006501F9">
        <w:t>tahsisi</w:t>
      </w:r>
      <w:r w:rsidRPr="006501F9">
        <w:rPr>
          <w:spacing w:val="-4"/>
        </w:rPr>
        <w:t xml:space="preserve"> </w:t>
      </w:r>
      <w:r w:rsidRPr="006501F9">
        <w:t>yapılan</w:t>
      </w:r>
      <w:r w:rsidRPr="006501F9">
        <w:rPr>
          <w:spacing w:val="-6"/>
        </w:rPr>
        <w:t xml:space="preserve"> </w:t>
      </w:r>
      <w:r w:rsidRPr="006501F9">
        <w:t>birimler,</w:t>
      </w:r>
      <w:r w:rsidRPr="006501F9">
        <w:rPr>
          <w:spacing w:val="-6"/>
        </w:rPr>
        <w:t xml:space="preserve"> </w:t>
      </w:r>
      <w:r w:rsidRPr="006501F9">
        <w:t>ödeneklerin</w:t>
      </w:r>
      <w:r w:rsidRPr="006501F9">
        <w:rPr>
          <w:spacing w:val="-6"/>
        </w:rPr>
        <w:t xml:space="preserve"> </w:t>
      </w:r>
      <w:r w:rsidRPr="006501F9">
        <w:t>kullanımına</w:t>
      </w:r>
      <w:r w:rsidRPr="006501F9">
        <w:rPr>
          <w:spacing w:val="-6"/>
        </w:rPr>
        <w:t xml:space="preserve"> </w:t>
      </w:r>
      <w:r w:rsidRPr="006501F9">
        <w:t>ilişkin</w:t>
      </w:r>
      <w:r w:rsidRPr="006501F9">
        <w:rPr>
          <w:spacing w:val="-6"/>
        </w:rPr>
        <w:t xml:space="preserve"> </w:t>
      </w:r>
      <w:r w:rsidRPr="006501F9">
        <w:t>harcama</w:t>
      </w:r>
      <w:r w:rsidRPr="006501F9">
        <w:rPr>
          <w:spacing w:val="-5"/>
        </w:rPr>
        <w:t xml:space="preserve"> </w:t>
      </w:r>
      <w:r w:rsidRPr="006501F9">
        <w:t>ve</w:t>
      </w:r>
      <w:r w:rsidRPr="006501F9">
        <w:rPr>
          <w:spacing w:val="-5"/>
        </w:rPr>
        <w:t xml:space="preserve"> </w:t>
      </w:r>
      <w:r w:rsidRPr="006501F9">
        <w:t>belgelendirme işlemlerini MYS ve Bütünleşik Kamu Mali Yönetim Sistemi (BKMYS) üzerinden kendi bünyesinde</w:t>
      </w:r>
      <w:r w:rsidRPr="006501F9">
        <w:rPr>
          <w:spacing w:val="-3"/>
        </w:rPr>
        <w:t xml:space="preserve"> </w:t>
      </w:r>
      <w:r w:rsidRPr="006501F9">
        <w:t>yürütecektir.</w:t>
      </w:r>
    </w:p>
    <w:p w:rsidR="009A4148" w:rsidRPr="006501F9" w:rsidRDefault="009A4148" w:rsidP="006501F9">
      <w:pPr>
        <w:pStyle w:val="GvdeMetni"/>
        <w:spacing w:before="8"/>
        <w:jc w:val="both"/>
        <w:rPr>
          <w:sz w:val="24"/>
          <w:szCs w:val="24"/>
        </w:rPr>
      </w:pPr>
    </w:p>
    <w:p w:rsidR="009A4148" w:rsidRPr="006501F9" w:rsidRDefault="009A4148" w:rsidP="006501F9">
      <w:pPr>
        <w:pStyle w:val="ListeParagraf"/>
        <w:widowControl w:val="0"/>
        <w:numPr>
          <w:ilvl w:val="0"/>
          <w:numId w:val="41"/>
        </w:numPr>
        <w:tabs>
          <w:tab w:val="left" w:pos="837"/>
        </w:tabs>
        <w:autoSpaceDE w:val="0"/>
        <w:autoSpaceDN w:val="0"/>
        <w:spacing w:before="0" w:beforeAutospacing="0" w:after="0" w:afterAutospacing="0"/>
        <w:ind w:right="113"/>
        <w:jc w:val="both"/>
      </w:pPr>
      <w:proofErr w:type="gramStart"/>
      <w:r w:rsidRPr="006501F9">
        <w:t>Üniversitemiz birimlerinin toplu yapılması gereken makine-teçhizat alımları</w:t>
      </w:r>
      <w:r w:rsidR="00975A4E" w:rsidRPr="006501F9">
        <w:t>na ilişkin yatırım proje ödenekleri İdari ve Mali İşler Daire Başkanlığında,</w:t>
      </w:r>
      <w:r w:rsidRPr="006501F9">
        <w:t xml:space="preserve"> </w:t>
      </w:r>
      <w:r w:rsidR="00975A4E" w:rsidRPr="006501F9">
        <w:t>gayrimenkul büyük</w:t>
      </w:r>
      <w:r w:rsidRPr="006501F9">
        <w:t xml:space="preserve"> onarımlarına ilişkin </w:t>
      </w:r>
      <w:r w:rsidR="00975A4E" w:rsidRPr="006501F9">
        <w:t xml:space="preserve">yatırım </w:t>
      </w:r>
      <w:r w:rsidRPr="006501F9">
        <w:t xml:space="preserve">proje ödeneklerinin </w:t>
      </w:r>
      <w:r w:rsidR="00975A4E" w:rsidRPr="006501F9">
        <w:t>Yapı İşleri ve Teknik</w:t>
      </w:r>
      <w:r w:rsidRPr="006501F9">
        <w:t xml:space="preserve"> Daire Başkanlı</w:t>
      </w:r>
      <w:r w:rsidR="00975A4E" w:rsidRPr="006501F9">
        <w:t>ğ</w:t>
      </w:r>
      <w:r w:rsidRPr="006501F9">
        <w:t xml:space="preserve">ında tahsisli bulunması nedeniyle; birimlerimiz büyük ölçekli mal ve malzeme alımları ile büyük onarımlara ilişkin taleplerini 3’er aylık dönemler halinde (Ocak, Nisan, Temmuz, Ekim aylarının ilk haftaları içerisinde) ilgili Daire Başkanlıklarına bildirecekler, Daire Başkanlıkları da taleplere ilişkin gerekli tedbirleri alacaklardır. </w:t>
      </w:r>
      <w:proofErr w:type="gramEnd"/>
      <w:r w:rsidRPr="006501F9">
        <w:t>Harcama Birimlerince zamanında yapılmayan talepler</w:t>
      </w:r>
      <w:r w:rsidRPr="006501F9">
        <w:rPr>
          <w:spacing w:val="-4"/>
        </w:rPr>
        <w:t xml:space="preserve"> </w:t>
      </w:r>
      <w:r w:rsidRPr="006501F9">
        <w:t>karşılanmayacaktır.</w:t>
      </w:r>
    </w:p>
    <w:p w:rsidR="009A4148" w:rsidRPr="006501F9" w:rsidRDefault="009A4148" w:rsidP="006501F9">
      <w:pPr>
        <w:pStyle w:val="GvdeMetni"/>
        <w:spacing w:before="1"/>
        <w:jc w:val="both"/>
        <w:rPr>
          <w:sz w:val="24"/>
          <w:szCs w:val="24"/>
        </w:rPr>
      </w:pPr>
    </w:p>
    <w:p w:rsidR="009A4148" w:rsidRPr="006501F9" w:rsidRDefault="009A4148" w:rsidP="006501F9">
      <w:pPr>
        <w:pStyle w:val="ListeParagraf"/>
        <w:widowControl w:val="0"/>
        <w:numPr>
          <w:ilvl w:val="0"/>
          <w:numId w:val="41"/>
        </w:numPr>
        <w:tabs>
          <w:tab w:val="left" w:pos="837"/>
        </w:tabs>
        <w:autoSpaceDE w:val="0"/>
        <w:autoSpaceDN w:val="0"/>
        <w:spacing w:before="0" w:beforeAutospacing="0" w:after="0" w:afterAutospacing="0"/>
        <w:ind w:right="117"/>
        <w:jc w:val="both"/>
      </w:pPr>
      <w:r w:rsidRPr="006501F9">
        <w:t xml:space="preserve">Eğitim-öğretime yönelik olarak bilişim malzemesi alımlarına ilişkin ödenekler </w:t>
      </w:r>
      <w:r w:rsidR="00881ED9" w:rsidRPr="006501F9">
        <w:t xml:space="preserve">Bilgi İşlem Daire </w:t>
      </w:r>
      <w:r w:rsidRPr="006501F9">
        <w:t>Başkanlığına tahsis edilecektir. Birimlerimiz belirtilen türden malzeme taleplerini 3’er aylık dönemler halinde (Ocak, Nisan, Temmuz, Ekim aylarının ilk haftaları içerisinde) ilgili Daire Başkanlı</w:t>
      </w:r>
      <w:r w:rsidR="00881ED9" w:rsidRPr="006501F9">
        <w:t>ğ</w:t>
      </w:r>
      <w:r w:rsidRPr="006501F9">
        <w:t>ına bildireceklerdir.</w:t>
      </w:r>
    </w:p>
    <w:p w:rsidR="009A4148" w:rsidRPr="006501F9" w:rsidRDefault="009A4148" w:rsidP="006501F9">
      <w:pPr>
        <w:pStyle w:val="GvdeMetni"/>
        <w:spacing w:before="9"/>
        <w:jc w:val="both"/>
        <w:rPr>
          <w:sz w:val="24"/>
          <w:szCs w:val="24"/>
        </w:rPr>
      </w:pPr>
    </w:p>
    <w:p w:rsidR="009A4148" w:rsidRPr="006501F9" w:rsidRDefault="009A4148" w:rsidP="006501F9">
      <w:pPr>
        <w:pStyle w:val="GvdeMetni"/>
        <w:jc w:val="both"/>
        <w:rPr>
          <w:sz w:val="24"/>
          <w:szCs w:val="24"/>
        </w:rPr>
      </w:pPr>
    </w:p>
    <w:p w:rsidR="009A4148" w:rsidRPr="006501F9" w:rsidRDefault="009A4148" w:rsidP="006501F9">
      <w:pPr>
        <w:pStyle w:val="ListeParagraf"/>
        <w:widowControl w:val="0"/>
        <w:numPr>
          <w:ilvl w:val="0"/>
          <w:numId w:val="41"/>
        </w:numPr>
        <w:tabs>
          <w:tab w:val="left" w:pos="837"/>
        </w:tabs>
        <w:autoSpaceDE w:val="0"/>
        <w:autoSpaceDN w:val="0"/>
        <w:spacing w:before="0" w:beforeAutospacing="0" w:after="0" w:afterAutospacing="0"/>
        <w:ind w:right="115"/>
        <w:jc w:val="both"/>
      </w:pPr>
      <w:r w:rsidRPr="006501F9">
        <w:t>Harcama</w:t>
      </w:r>
      <w:r w:rsidRPr="006501F9">
        <w:rPr>
          <w:spacing w:val="-17"/>
        </w:rPr>
        <w:t xml:space="preserve"> </w:t>
      </w:r>
      <w:r w:rsidRPr="006501F9">
        <w:t>birimleri</w:t>
      </w:r>
      <w:r w:rsidRPr="006501F9">
        <w:rPr>
          <w:spacing w:val="-19"/>
        </w:rPr>
        <w:t xml:space="preserve"> </w:t>
      </w:r>
      <w:r w:rsidRPr="006501F9">
        <w:t>tarafından</w:t>
      </w:r>
      <w:r w:rsidRPr="006501F9">
        <w:rPr>
          <w:spacing w:val="-13"/>
        </w:rPr>
        <w:t xml:space="preserve"> </w:t>
      </w:r>
      <w:r w:rsidRPr="006501F9">
        <w:t>ödenek</w:t>
      </w:r>
      <w:r w:rsidRPr="006501F9">
        <w:rPr>
          <w:spacing w:val="-20"/>
        </w:rPr>
        <w:t xml:space="preserve"> </w:t>
      </w:r>
      <w:r w:rsidR="00975A4E" w:rsidRPr="006501F9">
        <w:t>ihtiyacına</w:t>
      </w:r>
      <w:r w:rsidR="00975A4E" w:rsidRPr="006501F9">
        <w:rPr>
          <w:spacing w:val="-20"/>
        </w:rPr>
        <w:t xml:space="preserve"> </w:t>
      </w:r>
      <w:r w:rsidRPr="006501F9">
        <w:t>ilişkin</w:t>
      </w:r>
      <w:r w:rsidRPr="006501F9">
        <w:rPr>
          <w:spacing w:val="-17"/>
        </w:rPr>
        <w:t xml:space="preserve"> </w:t>
      </w:r>
      <w:r w:rsidRPr="006501F9">
        <w:t xml:space="preserve">talepler </w:t>
      </w:r>
      <w:r w:rsidRPr="006501F9">
        <w:rPr>
          <w:b/>
        </w:rPr>
        <w:t xml:space="preserve">EBYS üzerinden resmi yazı ve ödenek talep formu </w:t>
      </w:r>
      <w:r w:rsidRPr="006501F9">
        <w:t>ile yapılacaktır. Strateji Geliştirme Daire Başkanlığı tarafından yapılan işlemin neticesi aynı yolla ilgili birime</w:t>
      </w:r>
      <w:r w:rsidRPr="006501F9">
        <w:rPr>
          <w:spacing w:val="-31"/>
        </w:rPr>
        <w:t xml:space="preserve"> </w:t>
      </w:r>
      <w:r w:rsidRPr="006501F9">
        <w:t>bildirilecektir.</w:t>
      </w:r>
    </w:p>
    <w:p w:rsidR="009A4148" w:rsidRPr="006501F9" w:rsidRDefault="009A4148" w:rsidP="006501F9">
      <w:pPr>
        <w:pStyle w:val="GvdeMetni"/>
        <w:spacing w:before="9"/>
        <w:jc w:val="both"/>
        <w:rPr>
          <w:sz w:val="24"/>
          <w:szCs w:val="24"/>
        </w:rPr>
      </w:pPr>
    </w:p>
    <w:p w:rsidR="009A4148" w:rsidRPr="006501F9" w:rsidRDefault="009A4148" w:rsidP="006501F9">
      <w:pPr>
        <w:pStyle w:val="ListeParagraf"/>
        <w:widowControl w:val="0"/>
        <w:numPr>
          <w:ilvl w:val="0"/>
          <w:numId w:val="41"/>
        </w:numPr>
        <w:tabs>
          <w:tab w:val="left" w:pos="837"/>
        </w:tabs>
        <w:autoSpaceDE w:val="0"/>
        <w:autoSpaceDN w:val="0"/>
        <w:spacing w:before="0" w:beforeAutospacing="0" w:after="0" w:afterAutospacing="0"/>
        <w:ind w:right="110"/>
        <w:jc w:val="both"/>
      </w:pPr>
      <w:r w:rsidRPr="006501F9">
        <w:t xml:space="preserve">Üniversitemize tahsis edilen ödeneklerin sınırlı olması nedeniyle </w:t>
      </w:r>
      <w:r w:rsidRPr="006501F9">
        <w:rPr>
          <w:b/>
        </w:rPr>
        <w:t xml:space="preserve">ödenek üstü harcama yapılmayacaktır. </w:t>
      </w:r>
      <w:r w:rsidRPr="006501F9">
        <w:t xml:space="preserve">Yıl içerisinde ek ödenek tahsis edilememe ihtimali göz önüne alınarak birimlerimizin harcama planlaması yaparken mevcut bütçe ödeneklerini dikkate alarak planlama yapması gerekmektedir. </w:t>
      </w:r>
      <w:r w:rsidR="00BA09E4" w:rsidRPr="006501F9">
        <w:t xml:space="preserve">Yıl içerisinde zorunlu haller dışında ilave ödenek talep edilmeyecektir. </w:t>
      </w:r>
      <w:r w:rsidRPr="006501F9">
        <w:t xml:space="preserve">Bütün birimlerin bütçe uygulaması, ödenek planlaması, dağıtımı ve </w:t>
      </w:r>
      <w:r w:rsidRPr="006501F9">
        <w:rPr>
          <w:spacing w:val="-3"/>
        </w:rPr>
        <w:t>gönderilmesine ilişkin işlemleri Strateji Geliştirme Daire Başkanlığımız tarafından</w:t>
      </w:r>
      <w:r w:rsidRPr="006501F9">
        <w:rPr>
          <w:spacing w:val="-5"/>
        </w:rPr>
        <w:t xml:space="preserve"> </w:t>
      </w:r>
      <w:r w:rsidRPr="006501F9">
        <w:rPr>
          <w:spacing w:val="-3"/>
        </w:rPr>
        <w:t>yürütülecektir.</w:t>
      </w:r>
    </w:p>
    <w:p w:rsidR="009A4148" w:rsidRPr="006501F9" w:rsidRDefault="009A4148" w:rsidP="006501F9">
      <w:pPr>
        <w:pStyle w:val="ListeParagraf"/>
        <w:widowControl w:val="0"/>
        <w:numPr>
          <w:ilvl w:val="0"/>
          <w:numId w:val="41"/>
        </w:numPr>
        <w:tabs>
          <w:tab w:val="left" w:pos="837"/>
        </w:tabs>
        <w:autoSpaceDE w:val="0"/>
        <w:autoSpaceDN w:val="0"/>
        <w:spacing w:before="119" w:beforeAutospacing="0" w:after="0" w:afterAutospacing="0"/>
        <w:ind w:right="114"/>
        <w:jc w:val="both"/>
      </w:pPr>
      <w:r w:rsidRPr="006501F9">
        <w:t xml:space="preserve">5018 sayılı Kanunla getirilen aktarma yasakları yanında </w:t>
      </w:r>
      <w:r w:rsidR="00BA09E4" w:rsidRPr="006501F9">
        <w:t xml:space="preserve">7344 sayılı 2022 Yılı </w:t>
      </w:r>
      <w:r w:rsidRPr="006501F9">
        <w:t xml:space="preserve">Merkezi Yönetim Bütçe Kanunu ile </w:t>
      </w:r>
      <w:proofErr w:type="gramStart"/>
      <w:r w:rsidRPr="006501F9">
        <w:rPr>
          <w:b/>
        </w:rPr>
        <w:t>03.3</w:t>
      </w:r>
      <w:proofErr w:type="gramEnd"/>
      <w:r w:rsidRPr="006501F9">
        <w:rPr>
          <w:b/>
        </w:rPr>
        <w:t>-</w:t>
      </w:r>
      <w:r w:rsidRPr="006501F9">
        <w:t>Yolluklar</w:t>
      </w:r>
      <w:r w:rsidRPr="006501F9">
        <w:rPr>
          <w:b/>
        </w:rPr>
        <w:t>, 03.6-</w:t>
      </w:r>
      <w:r w:rsidRPr="006501F9">
        <w:t>Temsil ve Tanıtma</w:t>
      </w:r>
      <w:r w:rsidRPr="006501F9">
        <w:rPr>
          <w:b/>
        </w:rPr>
        <w:t>, 03.7-</w:t>
      </w:r>
      <w:r w:rsidRPr="006501F9">
        <w:t>Menkul Mal, Gayri Maddi Hak Alım, Bakım</w:t>
      </w:r>
      <w:r w:rsidRPr="006501F9">
        <w:rPr>
          <w:spacing w:val="5"/>
        </w:rPr>
        <w:t xml:space="preserve"> </w:t>
      </w:r>
      <w:r w:rsidRPr="006501F9">
        <w:t>ve</w:t>
      </w:r>
      <w:r w:rsidRPr="006501F9">
        <w:rPr>
          <w:spacing w:val="8"/>
        </w:rPr>
        <w:t xml:space="preserve"> </w:t>
      </w:r>
      <w:r w:rsidRPr="006501F9">
        <w:t>Onarımı</w:t>
      </w:r>
      <w:r w:rsidRPr="006501F9">
        <w:rPr>
          <w:b/>
        </w:rPr>
        <w:t>,</w:t>
      </w:r>
      <w:r w:rsidRPr="006501F9">
        <w:rPr>
          <w:b/>
          <w:spacing w:val="8"/>
        </w:rPr>
        <w:t xml:space="preserve"> </w:t>
      </w:r>
      <w:r w:rsidRPr="006501F9">
        <w:rPr>
          <w:b/>
        </w:rPr>
        <w:t>03.8-</w:t>
      </w:r>
      <w:r w:rsidRPr="006501F9">
        <w:rPr>
          <w:b/>
          <w:spacing w:val="5"/>
        </w:rPr>
        <w:t xml:space="preserve"> </w:t>
      </w:r>
      <w:r w:rsidRPr="006501F9">
        <w:t>Gayrimenkul</w:t>
      </w:r>
      <w:r w:rsidRPr="006501F9">
        <w:rPr>
          <w:spacing w:val="9"/>
        </w:rPr>
        <w:t xml:space="preserve"> </w:t>
      </w:r>
      <w:r w:rsidRPr="006501F9">
        <w:t>Mal</w:t>
      </w:r>
      <w:r w:rsidRPr="006501F9">
        <w:rPr>
          <w:spacing w:val="8"/>
        </w:rPr>
        <w:t xml:space="preserve"> </w:t>
      </w:r>
      <w:r w:rsidRPr="006501F9">
        <w:t>Bakım</w:t>
      </w:r>
      <w:r w:rsidRPr="006501F9">
        <w:rPr>
          <w:spacing w:val="6"/>
        </w:rPr>
        <w:t xml:space="preserve"> </w:t>
      </w:r>
      <w:r w:rsidRPr="006501F9">
        <w:t>ve</w:t>
      </w:r>
      <w:r w:rsidRPr="006501F9">
        <w:rPr>
          <w:spacing w:val="8"/>
        </w:rPr>
        <w:t xml:space="preserve"> </w:t>
      </w:r>
      <w:r w:rsidRPr="006501F9">
        <w:t>Onarım</w:t>
      </w:r>
      <w:r w:rsidRPr="006501F9">
        <w:rPr>
          <w:spacing w:val="9"/>
        </w:rPr>
        <w:t xml:space="preserve"> </w:t>
      </w:r>
      <w:r w:rsidRPr="006501F9">
        <w:t>Giderleri</w:t>
      </w:r>
      <w:r w:rsidRPr="006501F9">
        <w:rPr>
          <w:spacing w:val="13"/>
        </w:rPr>
        <w:t xml:space="preserve"> </w:t>
      </w:r>
      <w:r w:rsidRPr="006501F9">
        <w:t>kodlarına</w:t>
      </w:r>
      <w:r w:rsidRPr="006501F9">
        <w:rPr>
          <w:spacing w:val="5"/>
        </w:rPr>
        <w:t xml:space="preserve"> </w:t>
      </w:r>
      <w:r w:rsidRPr="006501F9">
        <w:t xml:space="preserve">ekleme </w:t>
      </w:r>
      <w:proofErr w:type="spellStart"/>
      <w:r w:rsidRPr="006501F9">
        <w:t>kısıtı</w:t>
      </w:r>
      <w:proofErr w:type="spellEnd"/>
      <w:r w:rsidRPr="006501F9">
        <w:t xml:space="preserve"> getirilmiş olmasından dolayı birimlerimizce, ivedi durumlar dışında söz konusu kodlarda aktarma ve ekleme talebinde bulunulmaması için gereken tedbirler alınacaktır.</w:t>
      </w:r>
    </w:p>
    <w:p w:rsidR="009A4148" w:rsidRPr="006501F9" w:rsidRDefault="009A4148" w:rsidP="006501F9">
      <w:pPr>
        <w:jc w:val="both"/>
        <w:rPr>
          <w:rFonts w:ascii="Times New Roman" w:hAnsi="Times New Roman" w:cs="Times New Roman"/>
          <w:sz w:val="24"/>
          <w:szCs w:val="24"/>
        </w:rPr>
        <w:sectPr w:rsidR="009A4148" w:rsidRPr="006501F9">
          <w:pgSz w:w="11910" w:h="16840"/>
          <w:pgMar w:top="1320" w:right="1300" w:bottom="1200" w:left="1300" w:header="0" w:footer="1000" w:gutter="0"/>
          <w:cols w:space="708"/>
        </w:sectPr>
      </w:pPr>
    </w:p>
    <w:p w:rsidR="009A4148" w:rsidRPr="006501F9" w:rsidRDefault="009A4148" w:rsidP="006501F9">
      <w:pPr>
        <w:pStyle w:val="ListeParagraf"/>
        <w:widowControl w:val="0"/>
        <w:tabs>
          <w:tab w:val="left" w:pos="837"/>
        </w:tabs>
        <w:autoSpaceDE w:val="0"/>
        <w:autoSpaceDN w:val="0"/>
        <w:spacing w:before="0" w:beforeAutospacing="0" w:after="0" w:afterAutospacing="0"/>
        <w:ind w:left="836" w:right="112"/>
        <w:jc w:val="both"/>
      </w:pPr>
    </w:p>
    <w:p w:rsidR="00CF52C1" w:rsidRPr="006501F9" w:rsidRDefault="00CF52C1" w:rsidP="006501F9">
      <w:pPr>
        <w:pStyle w:val="ListeParagraf"/>
        <w:numPr>
          <w:ilvl w:val="0"/>
          <w:numId w:val="40"/>
        </w:numPr>
        <w:tabs>
          <w:tab w:val="left" w:pos="567"/>
        </w:tabs>
        <w:ind w:right="141"/>
        <w:jc w:val="both"/>
        <w:rPr>
          <w:b/>
          <w:bCs/>
        </w:rPr>
      </w:pPr>
      <w:r w:rsidRPr="006501F9">
        <w:rPr>
          <w:b/>
          <w:bCs/>
        </w:rPr>
        <w:t>Maaş ve Özlük Hakları Ödemelerine İlişkin Olarak;</w:t>
      </w:r>
      <w:r w:rsidR="00CF4E1A" w:rsidRPr="006501F9">
        <w:t> </w:t>
      </w:r>
    </w:p>
    <w:p w:rsidR="00F8102F" w:rsidRPr="006501F9" w:rsidRDefault="00CF4E1A" w:rsidP="006501F9">
      <w:pPr>
        <w:pStyle w:val="ListeParagraf"/>
        <w:numPr>
          <w:ilvl w:val="0"/>
          <w:numId w:val="7"/>
        </w:numPr>
        <w:tabs>
          <w:tab w:val="left" w:pos="567"/>
        </w:tabs>
        <w:spacing w:before="240" w:beforeAutospacing="0" w:after="200" w:afterAutospacing="0"/>
        <w:ind w:left="567" w:hanging="567"/>
        <w:jc w:val="both"/>
      </w:pPr>
      <w:r w:rsidRPr="006501F9">
        <w:t>Aile Yardımı ve Aile Durumu bildirimlerine ilişkin (KPHYS) Memur Maaş Modülünde yer alan Aile Bilgi Girişinden değişiklik yapılmayacaktır. Personel tarafından E-Devlet sistemi üzerinden yapılan Aile Yardımı ve Aile Durumu bildirimleri Gerçekleştirme Görevlilerince (KPHYS)</w:t>
      </w:r>
      <w:r w:rsidRPr="006501F9">
        <w:rPr>
          <w:bCs/>
        </w:rPr>
        <w:t> </w:t>
      </w:r>
      <w:r w:rsidRPr="006501F9">
        <w:t>Memur Maaş Modülünde yer alan Kamu Personeli Aile Bildirim Sistemi (KAPBİS) üzerinden kontrol edilerek onaylanacaktır</w:t>
      </w:r>
      <w:r w:rsidR="00CF52C1" w:rsidRPr="006501F9">
        <w:t>.</w:t>
      </w:r>
    </w:p>
    <w:p w:rsidR="00CF52C1" w:rsidRPr="006501F9" w:rsidRDefault="00CF4E1A" w:rsidP="006501F9">
      <w:pPr>
        <w:pStyle w:val="ListeParagraf"/>
        <w:numPr>
          <w:ilvl w:val="0"/>
          <w:numId w:val="7"/>
        </w:numPr>
        <w:tabs>
          <w:tab w:val="left" w:pos="567"/>
        </w:tabs>
        <w:spacing w:before="240" w:beforeAutospacing="0" w:after="200" w:afterAutospacing="0"/>
        <w:ind w:left="567" w:hanging="567"/>
        <w:jc w:val="both"/>
      </w:pPr>
      <w:r w:rsidRPr="006501F9">
        <w:t>KBS’ ye Üniversitemiz harcama birimlerince girilmesi gereken bilgiler girildikten sonra Strateji Geliştirme Daire Başkanlığı tarafından yapılması gereken değişiklikler varsa gerekli belgeler üst yazı ekinde </w:t>
      </w:r>
      <w:r w:rsidRPr="006501F9">
        <w:rPr>
          <w:bCs/>
        </w:rPr>
        <w:t>ilgili ayın en geç altısına kadar </w:t>
      </w:r>
      <w:r w:rsidRPr="006501F9">
        <w:t>Strateji Geliştirme Daire B</w:t>
      </w:r>
      <w:r w:rsidR="00BF6435" w:rsidRPr="006501F9">
        <w:t>aşkanlığı</w:t>
      </w:r>
      <w:r w:rsidRPr="006501F9">
        <w:t>na bildirilecek ve </w:t>
      </w:r>
      <w:r w:rsidRPr="006501F9">
        <w:rPr>
          <w:bCs/>
        </w:rPr>
        <w:t>ilgili ayın yedisinden önce</w:t>
      </w:r>
      <w:r w:rsidRPr="006501F9">
        <w:t> maaş hesaplaması yapılmayacaktır.</w:t>
      </w:r>
    </w:p>
    <w:p w:rsidR="00CF52C1" w:rsidRPr="006501F9" w:rsidRDefault="00CF4E1A" w:rsidP="006501F9">
      <w:pPr>
        <w:pStyle w:val="ListeParagraf"/>
        <w:numPr>
          <w:ilvl w:val="0"/>
          <w:numId w:val="7"/>
        </w:numPr>
        <w:tabs>
          <w:tab w:val="left" w:pos="567"/>
        </w:tabs>
        <w:spacing w:before="240" w:beforeAutospacing="0" w:after="200" w:afterAutospacing="0"/>
        <w:ind w:left="567" w:hanging="567"/>
        <w:jc w:val="both"/>
      </w:pPr>
      <w:proofErr w:type="gramStart"/>
      <w:r w:rsidRPr="006501F9">
        <w:t>Strat</w:t>
      </w:r>
      <w:r w:rsidR="002B5256" w:rsidRPr="006501F9">
        <w:t>eji Geliştirme Daire Başkanlığı</w:t>
      </w:r>
      <w:r w:rsidRPr="006501F9">
        <w:t>na harcama birimlerince gönderilen giriş ve düzeltmeler yapılmasını müteakip tüm harcama birimleri maaş mutemetleri tarafından KBS üzerinden ilgili ayın yedisinden itibaren maaş hesaplaması yapılıp alınan rapor ve harcama belgeleri yönetmeliğinde belirtilen diğer kanıtlayıcı belgeler üzerinde gerçekleştirme görevlisi ve harcama yetkilisince gerekli kontroller yapılıp imzalandıktan sonra </w:t>
      </w:r>
      <w:r w:rsidRPr="006501F9">
        <w:rPr>
          <w:bCs/>
        </w:rPr>
        <w:t>ilgili ayın onuna kadar </w:t>
      </w:r>
      <w:r w:rsidRPr="006501F9">
        <w:t>Strateji Geliştirme Daire Başkanlığı’na</w:t>
      </w:r>
      <w:r w:rsidR="00F8102F" w:rsidRPr="006501F9">
        <w:t>  </w:t>
      </w:r>
      <w:r w:rsidRPr="006501F9">
        <w:t> gönderilecektir.</w:t>
      </w:r>
      <w:proofErr w:type="gramEnd"/>
    </w:p>
    <w:p w:rsidR="00CF52C1" w:rsidRPr="006501F9" w:rsidRDefault="00CF4E1A" w:rsidP="006501F9">
      <w:pPr>
        <w:pStyle w:val="ListeParagraf"/>
        <w:numPr>
          <w:ilvl w:val="0"/>
          <w:numId w:val="7"/>
        </w:numPr>
        <w:tabs>
          <w:tab w:val="left" w:pos="567"/>
        </w:tabs>
        <w:spacing w:before="240" w:beforeAutospacing="0" w:after="200" w:afterAutospacing="0"/>
        <w:ind w:left="567" w:hanging="567"/>
        <w:jc w:val="both"/>
      </w:pPr>
      <w:r w:rsidRPr="006501F9">
        <w:t>Harcama birimleri ile muhasebe biriminde KBS Maaş Uygulamasında yetkilendirilen personel tarafından, maaş dönemlerinde mutlaka Maaş İnceleme ve Kontrol Raporları ve  Ödeme Emri Belgesi, Banka Listesi ile Bordro İcmalin karşılıklı olarak kontrol edilerek fazla ve yersiz ödeme olmaması için gerekli tedbirler alınacaktır.</w:t>
      </w:r>
    </w:p>
    <w:p w:rsidR="00CF52C1" w:rsidRPr="006501F9" w:rsidRDefault="00CF4E1A" w:rsidP="006501F9">
      <w:pPr>
        <w:pStyle w:val="ListeParagraf"/>
        <w:numPr>
          <w:ilvl w:val="0"/>
          <w:numId w:val="7"/>
        </w:numPr>
        <w:tabs>
          <w:tab w:val="left" w:pos="567"/>
        </w:tabs>
        <w:spacing w:before="240" w:beforeAutospacing="0" w:after="200" w:afterAutospacing="0"/>
        <w:ind w:left="567" w:hanging="567"/>
        <w:jc w:val="both"/>
      </w:pPr>
      <w:r w:rsidRPr="006501F9">
        <w:t xml:space="preserve">Emekli kesenek bildirimleri ilgili birimlerce maaş ödemeleri yapıldıktan sonra KBS maaş </w:t>
      </w:r>
      <w:proofErr w:type="gramStart"/>
      <w:r w:rsidRPr="006501F9">
        <w:t>modülü</w:t>
      </w:r>
      <w:proofErr w:type="gramEnd"/>
      <w:r w:rsidRPr="006501F9">
        <w:t xml:space="preserve"> “</w:t>
      </w:r>
      <w:proofErr w:type="spellStart"/>
      <w:r w:rsidRPr="006501F9">
        <w:t>emsan</w:t>
      </w:r>
      <w:proofErr w:type="spellEnd"/>
      <w:r w:rsidRPr="006501F9">
        <w:t xml:space="preserve"> veri” den alınacak “</w:t>
      </w:r>
      <w:proofErr w:type="spellStart"/>
      <w:r w:rsidRPr="006501F9">
        <w:t>text</w:t>
      </w:r>
      <w:proofErr w:type="spellEnd"/>
      <w:r w:rsidRPr="006501F9">
        <w:t>” dosyası ile yapılacaktır. Emekli kesenek bildirgeleri ise </w:t>
      </w:r>
      <w:r w:rsidRPr="006501F9">
        <w:rPr>
          <w:bCs/>
        </w:rPr>
        <w:t>her ayın en geç yirmi ikisi mesai bitimine kadar </w:t>
      </w:r>
      <w:r w:rsidRPr="006501F9">
        <w:t>Strateji Geliştirme Daire Başkanlığı’na  elden teslim edilecektir.</w:t>
      </w:r>
    </w:p>
    <w:p w:rsidR="00CF52C1" w:rsidRPr="006501F9" w:rsidRDefault="00CF4E1A" w:rsidP="006501F9">
      <w:pPr>
        <w:pStyle w:val="ListeParagraf"/>
        <w:numPr>
          <w:ilvl w:val="0"/>
          <w:numId w:val="7"/>
        </w:numPr>
        <w:tabs>
          <w:tab w:val="left" w:pos="567"/>
        </w:tabs>
        <w:spacing w:before="240" w:beforeAutospacing="0" w:after="200" w:afterAutospacing="0"/>
        <w:ind w:left="567" w:hanging="567"/>
        <w:jc w:val="both"/>
      </w:pPr>
      <w:r w:rsidRPr="006501F9">
        <w:t>Üniversitemiz personelinin maaş, özlük, sosyal yardımlar, fazla çalışma ve ek ders ödemelerine yönelik harcama belgeleri KBS’ de düzenlenecektir. Maaş ve özlük haklarına yönelik düzenlenecek ödeme belgelerinde yasal kesintilerin gösterildiği listelerin ve toplu ödemeler dışında kalan </w:t>
      </w:r>
      <w:r w:rsidRPr="006501F9">
        <w:rPr>
          <w:bCs/>
        </w:rPr>
        <w:t>bireysel ödemelerde </w:t>
      </w:r>
      <w:r w:rsidRPr="006501F9">
        <w:t>alınacak Onay/Harcama Talimatı aslının ödeme emri belgesine eklenmesi sağlanacaktır.</w:t>
      </w:r>
    </w:p>
    <w:p w:rsidR="0010356D" w:rsidRPr="006501F9" w:rsidRDefault="002B5256" w:rsidP="006501F9">
      <w:pPr>
        <w:pStyle w:val="ListeParagraf"/>
        <w:numPr>
          <w:ilvl w:val="0"/>
          <w:numId w:val="7"/>
        </w:numPr>
        <w:tabs>
          <w:tab w:val="left" w:pos="567"/>
        </w:tabs>
        <w:spacing w:before="240" w:beforeAutospacing="0" w:after="200" w:afterAutospacing="0"/>
        <w:ind w:left="567" w:hanging="567"/>
        <w:jc w:val="both"/>
      </w:pPr>
      <w:r w:rsidRPr="006501F9">
        <w:t>Maaş, ek ders, fazla ç</w:t>
      </w:r>
      <w:r w:rsidR="00CF52C1" w:rsidRPr="006501F9">
        <w:t>alışma vb. ödemeler harcama birimlerimiz adına açılan maaş ödeme hesaplarından personel hesaplarına çıkış yapıldığından birim personeline yapılan ödemelerin doğru olup- olmadığına ilişkin ödeme sonrasında birimlerine ait banka hesaplarının dökümleri</w:t>
      </w:r>
      <w:r w:rsidR="0010356D" w:rsidRPr="006501F9">
        <w:t xml:space="preserve"> </w:t>
      </w:r>
      <w:r w:rsidR="00CF52C1" w:rsidRPr="006501F9">
        <w:t>alınarak öde</w:t>
      </w:r>
      <w:r w:rsidR="0010356D" w:rsidRPr="006501F9">
        <w:t>me işleminin tam ve yerinde yapılıp-yapılmadığını ilgili birim yetkililerince kontrol edilecektir.</w:t>
      </w:r>
    </w:p>
    <w:p w:rsidR="0010356D" w:rsidRPr="006501F9" w:rsidRDefault="00CF4E1A" w:rsidP="006501F9">
      <w:pPr>
        <w:pStyle w:val="ListeParagraf"/>
        <w:numPr>
          <w:ilvl w:val="0"/>
          <w:numId w:val="7"/>
        </w:numPr>
        <w:tabs>
          <w:tab w:val="left" w:pos="567"/>
        </w:tabs>
        <w:spacing w:before="240" w:beforeAutospacing="0" w:after="200" w:afterAutospacing="0"/>
        <w:ind w:left="567" w:hanging="567"/>
        <w:jc w:val="both"/>
      </w:pPr>
      <w:r w:rsidRPr="006501F9">
        <w:t>Herhangi bir nedenle yapılan fazla ve yersiz ödemelerde borçlandırma çıkartılacaktır. Çıkarılan borçlandırma onayında ve personel birimine yapılan bildirimde açıklayıcı ifadeler, tarihler, yasal dayanaklar açıkça yazılacaktır. Açıklamaları detaylı olarak yapılmayan borçlandırma evrakları işlem yapılmadan ilgili tahakkuk birimine iade edilecektir.</w:t>
      </w:r>
    </w:p>
    <w:p w:rsidR="00CF4E1A" w:rsidRPr="006501F9" w:rsidRDefault="00CF4E1A" w:rsidP="006501F9">
      <w:pPr>
        <w:pStyle w:val="ListeParagraf"/>
        <w:numPr>
          <w:ilvl w:val="0"/>
          <w:numId w:val="7"/>
        </w:numPr>
        <w:tabs>
          <w:tab w:val="left" w:pos="567"/>
        </w:tabs>
        <w:spacing w:before="240" w:beforeAutospacing="0" w:after="200" w:afterAutospacing="0"/>
        <w:ind w:left="567" w:hanging="567"/>
        <w:jc w:val="both"/>
      </w:pPr>
      <w:r w:rsidRPr="006501F9">
        <w:lastRenderedPageBreak/>
        <w:t>İcra Dairelerinden Kurumumuza gönderilen haciz i</w:t>
      </w:r>
      <w:r w:rsidR="002B5256" w:rsidRPr="006501F9">
        <w:t>hbarnameleriyle ilgili olarak; g</w:t>
      </w:r>
      <w:r w:rsidRPr="006501F9">
        <w:t>elen haciz ihbarnamelerinden bir suretinin öncelikle dosya açılabilmesi için EBYS üzerinden Strateji Geliştirme Daire Başkanlığına gönderilerek muhasebe kayıtlarına alınmasını takiben, Haciz İhbarnamesi ilgili harcama birimine gönderilmelidir. İcra Daireleri ile gerekli yazışmalar, ilgililerden İcra Dairelerince belirtilen hususlarla ilgili yapılacak olan kesinti işlemleri ve dosya takibi ilgili harcama birimleri tarafından yapılmalıdır.</w:t>
      </w:r>
    </w:p>
    <w:p w:rsidR="0010356D" w:rsidRPr="006501F9" w:rsidRDefault="0010356D" w:rsidP="006501F9">
      <w:pPr>
        <w:pStyle w:val="ListeParagraf"/>
        <w:numPr>
          <w:ilvl w:val="0"/>
          <w:numId w:val="40"/>
        </w:numPr>
        <w:tabs>
          <w:tab w:val="left" w:pos="567"/>
        </w:tabs>
        <w:ind w:right="141"/>
        <w:jc w:val="both"/>
        <w:rPr>
          <w:b/>
        </w:rPr>
      </w:pPr>
      <w:r w:rsidRPr="006501F9">
        <w:rPr>
          <w:b/>
          <w:bCs/>
        </w:rPr>
        <w:t>Kredi Açma Talepleri</w:t>
      </w:r>
      <w:r w:rsidR="00623425" w:rsidRPr="006501F9">
        <w:rPr>
          <w:b/>
          <w:bCs/>
        </w:rPr>
        <w:t>;</w:t>
      </w:r>
    </w:p>
    <w:p w:rsidR="00623425" w:rsidRPr="006501F9" w:rsidRDefault="009A4148" w:rsidP="006501F9">
      <w:pPr>
        <w:pStyle w:val="ListeParagraf"/>
        <w:tabs>
          <w:tab w:val="left" w:pos="567"/>
        </w:tabs>
        <w:spacing w:after="200" w:afterAutospacing="0"/>
        <w:ind w:left="567" w:right="141" w:hanging="567"/>
        <w:jc w:val="both"/>
      </w:pPr>
      <w:r w:rsidRPr="006501F9">
        <w:tab/>
      </w:r>
      <w:r w:rsidRPr="006501F9">
        <w:tab/>
      </w:r>
      <w:r w:rsidRPr="006501F9">
        <w:tab/>
      </w:r>
      <w:r w:rsidR="00CF4E1A" w:rsidRPr="006501F9">
        <w:t xml:space="preserve">Yılı Parasal Sınırlar ve Oranlara İlişkin Tebliğ’de </w:t>
      </w:r>
      <w:r w:rsidR="0010356D" w:rsidRPr="006501F9">
        <w:t xml:space="preserve">belirtilen tutarları aşan kredi </w:t>
      </w:r>
      <w:r w:rsidR="00CF4E1A" w:rsidRPr="006501F9">
        <w:t>taleplerine ilişkin “Kredi Talep Formları” kredi açılmadan önce Strateji Geliştirme Daire Başkanlığı’na gönderilecek, onaylanan formlar Daire Başkanlığı’nca yazı ekinde ilgili birime iade edilecektir. Kredi talep formu onaylanmadan kredi açma istekleri işleme alınmayacaktır.</w:t>
      </w:r>
    </w:p>
    <w:p w:rsidR="00DC7184" w:rsidRPr="006501F9" w:rsidRDefault="00CF4E1A" w:rsidP="006501F9">
      <w:pPr>
        <w:pStyle w:val="ListeParagraf"/>
        <w:numPr>
          <w:ilvl w:val="0"/>
          <w:numId w:val="40"/>
        </w:numPr>
        <w:tabs>
          <w:tab w:val="left" w:pos="567"/>
        </w:tabs>
        <w:spacing w:after="200" w:afterAutospacing="0"/>
        <w:ind w:right="141"/>
        <w:jc w:val="both"/>
        <w:rPr>
          <w:b/>
        </w:rPr>
      </w:pPr>
      <w:r w:rsidRPr="006501F9">
        <w:rPr>
          <w:b/>
          <w:bCs/>
        </w:rPr>
        <w:t>Harcama Sü</w:t>
      </w:r>
      <w:r w:rsidR="002B5256" w:rsidRPr="006501F9">
        <w:rPr>
          <w:b/>
          <w:bCs/>
        </w:rPr>
        <w:t>reci ve Belgelendirme Açısından;</w:t>
      </w:r>
    </w:p>
    <w:p w:rsidR="00587CE3" w:rsidRPr="006501F9" w:rsidRDefault="00DC7184" w:rsidP="006501F9">
      <w:pPr>
        <w:pStyle w:val="ListeParagraf"/>
        <w:numPr>
          <w:ilvl w:val="0"/>
          <w:numId w:val="27"/>
        </w:numPr>
        <w:tabs>
          <w:tab w:val="left" w:pos="567"/>
        </w:tabs>
        <w:ind w:left="567" w:right="141" w:hanging="567"/>
        <w:jc w:val="both"/>
      </w:pPr>
      <w:r w:rsidRPr="006501F9">
        <w:t>Her birim harcama süreci ve belgelendirmeye ilişkin işlemleri kendi bünyesinde BKMYS üzerinden yürütecektir. Mevzuat kapsamında düzenlenmesi gereken belgelerin eksik veya hatalı düzenlenmiş olması halinde söz konusu harcama işlemlerinden doğacak sorumluluk, harcama talimatı ya da onay/ihale onay belgesi ile ödeme emri belgesini düzenleyen harcama yetkilisine ait</w:t>
      </w:r>
      <w:r w:rsidRPr="006501F9">
        <w:rPr>
          <w:spacing w:val="-6"/>
        </w:rPr>
        <w:t xml:space="preserve"> </w:t>
      </w:r>
      <w:r w:rsidRPr="006501F9">
        <w:t>olacaktır.</w:t>
      </w:r>
    </w:p>
    <w:p w:rsidR="00D65831" w:rsidRPr="006501F9" w:rsidRDefault="00D65831" w:rsidP="006501F9">
      <w:pPr>
        <w:pStyle w:val="ListeParagraf"/>
        <w:numPr>
          <w:ilvl w:val="0"/>
          <w:numId w:val="27"/>
        </w:numPr>
        <w:tabs>
          <w:tab w:val="left" w:pos="567"/>
        </w:tabs>
        <w:ind w:left="567" w:right="141" w:hanging="567"/>
        <w:jc w:val="both"/>
      </w:pPr>
      <w:r w:rsidRPr="006501F9">
        <w:t>Harcama birimlerince belgeler üzerinde etkin bir kontrol yapılmasını sağlamak için düzenlenen belgeler açık ve anlaşılabilir olacak, özellikle harcamanın türü ve niteliğine göre açıklayıcı ifadeler kullanılmasına özen gösterilecektir.</w:t>
      </w:r>
    </w:p>
    <w:p w:rsidR="004A4341" w:rsidRPr="006501F9" w:rsidRDefault="00CF4E1A" w:rsidP="006501F9">
      <w:pPr>
        <w:pStyle w:val="ListeParagraf"/>
        <w:numPr>
          <w:ilvl w:val="0"/>
          <w:numId w:val="27"/>
        </w:numPr>
        <w:tabs>
          <w:tab w:val="left" w:pos="567"/>
        </w:tabs>
        <w:ind w:left="567" w:right="141" w:hanging="567"/>
        <w:jc w:val="both"/>
      </w:pPr>
      <w:r w:rsidRPr="006501F9">
        <w:t>Merkezi Yönetim Harcama Belgeleri Yönetmeliği’nin 4'üncü maddesinde</w:t>
      </w:r>
      <w:r w:rsidR="00EB5EF0" w:rsidRPr="006501F9">
        <w:t xml:space="preserve"> </w:t>
      </w:r>
      <w:r w:rsidRPr="006501F9">
        <w:t>belirtildiği</w:t>
      </w:r>
      <w:r w:rsidR="00200410" w:rsidRPr="006501F9">
        <w:t xml:space="preserve"> </w:t>
      </w:r>
      <w:r w:rsidRPr="006501F9">
        <w:t>üzere Onay Belgesi, ihale veya doğrudan temin olması şekline göre standart formlara </w:t>
      </w:r>
      <w:r w:rsidR="002B5256" w:rsidRPr="006501F9">
        <w:t xml:space="preserve">göre </w:t>
      </w:r>
      <w:r w:rsidRPr="006501F9">
        <w:t>düzenlenecektir. Yatırım programında yer alan</w:t>
      </w:r>
      <w:r w:rsidR="004A4341" w:rsidRPr="006501F9">
        <w:t xml:space="preserve"> </w:t>
      </w:r>
      <w:r w:rsidRPr="006501F9">
        <w:t>harcamalarda yatırım proje numarası ve yılı ödeneği bilgileri harcama talimatı, onayı ve ihale onay belgesinde kesinlikle belirtilecektir.</w:t>
      </w:r>
    </w:p>
    <w:p w:rsidR="004A4341" w:rsidRPr="006501F9" w:rsidRDefault="00CF4E1A" w:rsidP="006501F9">
      <w:pPr>
        <w:pStyle w:val="ListeParagraf"/>
        <w:numPr>
          <w:ilvl w:val="0"/>
          <w:numId w:val="27"/>
        </w:numPr>
        <w:tabs>
          <w:tab w:val="left" w:pos="567"/>
        </w:tabs>
        <w:spacing w:before="240" w:after="200" w:afterAutospacing="0"/>
        <w:ind w:left="567" w:hanging="567"/>
        <w:jc w:val="both"/>
      </w:pPr>
      <w:r w:rsidRPr="006501F9">
        <w:t>Mal ve hizmet alımlarına ilişkin ödeme ve avans işlemlerinde onay belgesi ekinde alınacak mal ve malzemenin gösterildiği liste olması durumunda harcama yetkilisi ve gerçekleştirme görevlisi tarafından imzalanacaktır. Toplu yapılan mal ve hizmet alımlarına ilişkin ödeme ve avans işlemlerinde </w:t>
      </w:r>
      <w:r w:rsidRPr="006501F9">
        <w:rPr>
          <w:bCs/>
        </w:rPr>
        <w:t xml:space="preserve">onay belgesi ekinde alınacak mal ve </w:t>
      </w:r>
      <w:r w:rsidRPr="006501F9">
        <w:t>malze</w:t>
      </w:r>
      <w:r w:rsidRPr="006501F9">
        <w:rPr>
          <w:bCs/>
        </w:rPr>
        <w:t>menin gösterildiği detaylı, onaylı liste </w:t>
      </w:r>
      <w:r w:rsidRPr="006501F9">
        <w:t>eklenecektir.</w:t>
      </w:r>
    </w:p>
    <w:p w:rsidR="004A4341" w:rsidRPr="006501F9" w:rsidRDefault="00CF4E1A" w:rsidP="006501F9">
      <w:pPr>
        <w:pStyle w:val="ListeParagraf"/>
        <w:numPr>
          <w:ilvl w:val="0"/>
          <w:numId w:val="27"/>
        </w:numPr>
        <w:tabs>
          <w:tab w:val="left" w:pos="567"/>
        </w:tabs>
        <w:spacing w:before="240" w:after="200" w:afterAutospacing="0"/>
        <w:ind w:left="567" w:hanging="567"/>
        <w:jc w:val="both"/>
      </w:pPr>
      <w:r w:rsidRPr="006501F9">
        <w:t>Gerçekleştirme görevlileri tarafından </w:t>
      </w:r>
      <w:r w:rsidRPr="006501F9">
        <w:rPr>
          <w:bCs/>
        </w:rPr>
        <w:t>ön mali kontrolün </w:t>
      </w:r>
      <w:r w:rsidRPr="006501F9">
        <w:t>harcama birimince yapıldığını belirten “</w:t>
      </w:r>
      <w:r w:rsidRPr="006501F9">
        <w:rPr>
          <w:bCs/>
        </w:rPr>
        <w:t>Kontrol Edilmiş ve Uygun Görülmüştür</w:t>
      </w:r>
      <w:r w:rsidRPr="006501F9">
        <w:t>” şerhi tüm ödeme belgelerine düşüld</w:t>
      </w:r>
      <w:r w:rsidR="00DC39D1" w:rsidRPr="006501F9">
        <w:t>ükten sonra ödeme emri belgesi</w:t>
      </w:r>
      <w:r w:rsidRPr="006501F9">
        <w:t xml:space="preserve"> nüshası ile birlikte Strateji Geliştirme Daire Başka</w:t>
      </w:r>
      <w:r w:rsidR="00EA2811" w:rsidRPr="006501F9">
        <w:t>nlığı’na intikal ettirilecektir.</w:t>
      </w:r>
    </w:p>
    <w:p w:rsidR="004A4341" w:rsidRPr="006501F9" w:rsidRDefault="00CF4E1A" w:rsidP="006501F9">
      <w:pPr>
        <w:pStyle w:val="ListeParagraf"/>
        <w:numPr>
          <w:ilvl w:val="0"/>
          <w:numId w:val="27"/>
        </w:numPr>
        <w:tabs>
          <w:tab w:val="left" w:pos="567"/>
        </w:tabs>
        <w:spacing w:before="240" w:after="200" w:afterAutospacing="0"/>
        <w:ind w:left="567" w:hanging="567"/>
        <w:jc w:val="both"/>
      </w:pPr>
      <w:r w:rsidRPr="006501F9">
        <w:t>Gerçekleştirme görevlisi ve harcama yetkilisince son kontrolleri yapılan </w:t>
      </w:r>
      <w:r w:rsidRPr="006501F9">
        <w:rPr>
          <w:bCs/>
        </w:rPr>
        <w:t>ödeme emri belgesi ve eki belgeler teslim tutanağı </w:t>
      </w:r>
      <w:r w:rsidRPr="006501F9">
        <w:t>ile imza karşılığında Strateji Geliştirme Daire Başkanlığı’na teslim edilecektir. Teslim tutanağında harcama biriminin kurumsal kodu, adı gibi tüm detay bilgilere yer verilecektir.</w:t>
      </w:r>
    </w:p>
    <w:p w:rsidR="004A4341" w:rsidRPr="006501F9" w:rsidRDefault="00CF4E1A" w:rsidP="006501F9">
      <w:pPr>
        <w:pStyle w:val="ListeParagraf"/>
        <w:numPr>
          <w:ilvl w:val="0"/>
          <w:numId w:val="27"/>
        </w:numPr>
        <w:tabs>
          <w:tab w:val="left" w:pos="567"/>
        </w:tabs>
        <w:spacing w:before="240" w:after="200" w:afterAutospacing="0"/>
        <w:ind w:left="567" w:hanging="567"/>
        <w:jc w:val="both"/>
      </w:pPr>
      <w:r w:rsidRPr="006501F9">
        <w:t>Belirtildiği şekilde gönderme işlemi tamamlanmadan Strateji Geliştirme Daire Başkanlığı’na intikal ettirilen veya görevli memur eliyle teslim edilmeyen ödeme belgeleri ve ekleri işleme alınmaksızın ilgili birime iade edilecektir.</w:t>
      </w:r>
    </w:p>
    <w:p w:rsidR="004A4341" w:rsidRPr="006501F9" w:rsidRDefault="00CF4E1A" w:rsidP="006501F9">
      <w:pPr>
        <w:pStyle w:val="ListeParagraf"/>
        <w:numPr>
          <w:ilvl w:val="0"/>
          <w:numId w:val="27"/>
        </w:numPr>
        <w:tabs>
          <w:tab w:val="left" w:pos="567"/>
        </w:tabs>
        <w:spacing w:before="240" w:after="200" w:afterAutospacing="0"/>
        <w:ind w:left="567" w:hanging="567"/>
        <w:jc w:val="both"/>
      </w:pPr>
      <w:r w:rsidRPr="006501F9">
        <w:lastRenderedPageBreak/>
        <w:t>EBYS’ den düzenlenen ve ödeme belgelerine eklenen dokümanlar üzerine “Bu belge elektronik imzalı aslı ile aynıdır.” şerhi düşülerek imza ve mühür tatbik edilecektir.</w:t>
      </w:r>
    </w:p>
    <w:p w:rsidR="00EF15B1" w:rsidRPr="006501F9" w:rsidRDefault="00EF15B1" w:rsidP="006501F9">
      <w:pPr>
        <w:pStyle w:val="ListeParagraf"/>
        <w:tabs>
          <w:tab w:val="left" w:pos="567"/>
        </w:tabs>
        <w:spacing w:before="240" w:after="200" w:afterAutospacing="0"/>
        <w:ind w:left="567"/>
        <w:jc w:val="both"/>
      </w:pPr>
    </w:p>
    <w:p w:rsidR="004A4341" w:rsidRPr="006501F9" w:rsidRDefault="00CF4E1A" w:rsidP="006501F9">
      <w:pPr>
        <w:pStyle w:val="ListeParagraf"/>
        <w:numPr>
          <w:ilvl w:val="0"/>
          <w:numId w:val="40"/>
        </w:numPr>
        <w:tabs>
          <w:tab w:val="left" w:pos="567"/>
        </w:tabs>
        <w:spacing w:after="200" w:afterAutospacing="0"/>
        <w:ind w:right="141"/>
        <w:jc w:val="both"/>
        <w:rPr>
          <w:b/>
        </w:rPr>
      </w:pPr>
      <w:r w:rsidRPr="006501F9">
        <w:rPr>
          <w:b/>
          <w:bCs/>
        </w:rPr>
        <w:t>Strateji Geliştirme Daire Başkanlığı’na</w:t>
      </w:r>
      <w:r w:rsidRPr="006501F9">
        <w:rPr>
          <w:b/>
        </w:rPr>
        <w:t> </w:t>
      </w:r>
      <w:r w:rsidRPr="006501F9">
        <w:rPr>
          <w:b/>
          <w:bCs/>
        </w:rPr>
        <w:t>Teslim Edilen Ödeme Emri Belgelerinde;</w:t>
      </w:r>
    </w:p>
    <w:p w:rsidR="004A4341" w:rsidRPr="006501F9" w:rsidRDefault="00CF4E1A" w:rsidP="006501F9">
      <w:pPr>
        <w:pStyle w:val="ListeParagraf"/>
        <w:numPr>
          <w:ilvl w:val="0"/>
          <w:numId w:val="28"/>
        </w:numPr>
        <w:tabs>
          <w:tab w:val="left" w:pos="567"/>
        </w:tabs>
        <w:spacing w:after="200" w:afterAutospacing="0"/>
        <w:ind w:left="567" w:right="141" w:hanging="567"/>
        <w:jc w:val="both"/>
      </w:pPr>
      <w:r w:rsidRPr="006501F9">
        <w:t>Mevzuatında yer aldığı halde ekinde eksik belge bulunan harcama işlemlerine ait   belgeler,</w:t>
      </w:r>
    </w:p>
    <w:p w:rsidR="004A4341" w:rsidRPr="006501F9" w:rsidRDefault="00CF4E1A" w:rsidP="006501F9">
      <w:pPr>
        <w:pStyle w:val="ListeParagraf"/>
        <w:numPr>
          <w:ilvl w:val="0"/>
          <w:numId w:val="28"/>
        </w:numPr>
        <w:tabs>
          <w:tab w:val="left" w:pos="567"/>
        </w:tabs>
        <w:spacing w:after="200" w:afterAutospacing="0"/>
        <w:ind w:left="567" w:right="141" w:hanging="567"/>
        <w:jc w:val="both"/>
      </w:pPr>
      <w:r w:rsidRPr="006501F9">
        <w:t>Belge düzenlendikten ve harcama yetkilisince imzalandıktan sonra üzerinde silinti, kazıntı veya düzeltme bulunan belgeler,</w:t>
      </w:r>
    </w:p>
    <w:p w:rsidR="00DC7184" w:rsidRPr="006501F9" w:rsidRDefault="00CF4E1A" w:rsidP="006501F9">
      <w:pPr>
        <w:pStyle w:val="ListeParagraf"/>
        <w:numPr>
          <w:ilvl w:val="0"/>
          <w:numId w:val="28"/>
        </w:numPr>
        <w:tabs>
          <w:tab w:val="left" w:pos="567"/>
        </w:tabs>
        <w:spacing w:after="200" w:afterAutospacing="0"/>
        <w:ind w:left="567" w:right="141" w:hanging="567"/>
        <w:jc w:val="both"/>
      </w:pPr>
      <w:r w:rsidRPr="006501F9">
        <w:rPr>
          <w:bCs/>
        </w:rPr>
        <w:t>Tarihsiz olarak </w:t>
      </w:r>
      <w:r w:rsidRPr="006501F9">
        <w:t>tanzim edilmiş bulunan belgeler, (Ödeme Emri Belgeleri, Ödeme Emri Belgesi Ekinde Yer Alan Onaylar, Bildirimler, Taşınır İşlem Fişleri vb. belgeler)</w:t>
      </w:r>
    </w:p>
    <w:p w:rsidR="004A4341" w:rsidRPr="006501F9" w:rsidRDefault="00CF4E1A" w:rsidP="006501F9">
      <w:pPr>
        <w:pStyle w:val="ListeParagraf"/>
        <w:numPr>
          <w:ilvl w:val="0"/>
          <w:numId w:val="28"/>
        </w:numPr>
        <w:tabs>
          <w:tab w:val="left" w:pos="567"/>
        </w:tabs>
        <w:spacing w:after="200" w:afterAutospacing="0"/>
        <w:ind w:left="567" w:right="141" w:hanging="567"/>
        <w:jc w:val="both"/>
      </w:pPr>
      <w:r w:rsidRPr="006501F9">
        <w:t>İlgi Esas ve Usuller kapsamında hazırlanmadığı tespit edilen taahhüt ve harcama belgeleri,</w:t>
      </w:r>
      <w:r w:rsidR="00DC7184" w:rsidRPr="006501F9">
        <w:t xml:space="preserve"> BKMYS üzerinde kayıtlı veriler ile fiziki belgeler arasında bilgi farklılığı bulunan ödeme işlemlerine ait</w:t>
      </w:r>
      <w:r w:rsidR="00DC7184" w:rsidRPr="006501F9">
        <w:rPr>
          <w:spacing w:val="-5"/>
        </w:rPr>
        <w:t xml:space="preserve"> </w:t>
      </w:r>
      <w:r w:rsidR="00DC7184" w:rsidRPr="006501F9">
        <w:t>belgeler,</w:t>
      </w:r>
    </w:p>
    <w:p w:rsidR="004A4341" w:rsidRPr="006501F9" w:rsidRDefault="00CF4E1A" w:rsidP="006501F9">
      <w:pPr>
        <w:pStyle w:val="ListeParagraf"/>
        <w:numPr>
          <w:ilvl w:val="0"/>
          <w:numId w:val="28"/>
        </w:numPr>
        <w:tabs>
          <w:tab w:val="left" w:pos="567"/>
        </w:tabs>
        <w:spacing w:after="200" w:afterAutospacing="0"/>
        <w:ind w:left="567" w:right="141" w:hanging="567"/>
        <w:jc w:val="both"/>
      </w:pPr>
      <w:r w:rsidRPr="006501F9">
        <w:t>Mevzuatı gereği kanıtlayıcı niteliğine sahip </w:t>
      </w:r>
      <w:r w:rsidRPr="006501F9">
        <w:rPr>
          <w:bCs/>
        </w:rPr>
        <w:t>resmi </w:t>
      </w:r>
      <w:r w:rsidRPr="006501F9">
        <w:t>nitelikte bir belge içermeyen ön ödeme ve harcama belgeleri, işleme alınmaksızın ilgili birimine iade edilecektir.</w:t>
      </w:r>
    </w:p>
    <w:p w:rsidR="00680AE4" w:rsidRPr="006501F9" w:rsidRDefault="00CF4E1A" w:rsidP="006501F9">
      <w:pPr>
        <w:pStyle w:val="ListeParagraf"/>
        <w:numPr>
          <w:ilvl w:val="0"/>
          <w:numId w:val="40"/>
        </w:numPr>
        <w:tabs>
          <w:tab w:val="left" w:pos="567"/>
        </w:tabs>
        <w:spacing w:after="200" w:afterAutospacing="0"/>
        <w:ind w:right="141"/>
        <w:jc w:val="both"/>
        <w:rPr>
          <w:b/>
        </w:rPr>
      </w:pPr>
      <w:r w:rsidRPr="006501F9">
        <w:rPr>
          <w:b/>
          <w:bCs/>
        </w:rPr>
        <w:t>Doğruda</w:t>
      </w:r>
      <w:r w:rsidR="00680AE4" w:rsidRPr="006501F9">
        <w:rPr>
          <w:b/>
          <w:bCs/>
        </w:rPr>
        <w:t>n Teminde Düzenlenecek Belgeler</w:t>
      </w:r>
      <w:r w:rsidR="006501F9" w:rsidRPr="006501F9">
        <w:rPr>
          <w:b/>
          <w:bCs/>
        </w:rPr>
        <w:t>;</w:t>
      </w:r>
    </w:p>
    <w:p w:rsidR="002F7060" w:rsidRPr="006501F9" w:rsidRDefault="008C605F" w:rsidP="006501F9">
      <w:pPr>
        <w:tabs>
          <w:tab w:val="left" w:pos="567"/>
        </w:tabs>
        <w:ind w:left="567" w:right="141" w:hanging="567"/>
        <w:jc w:val="both"/>
        <w:rPr>
          <w:rFonts w:ascii="Times New Roman" w:hAnsi="Times New Roman" w:cs="Times New Roman"/>
          <w:sz w:val="24"/>
          <w:szCs w:val="24"/>
        </w:rPr>
      </w:pPr>
      <w:r w:rsidRPr="006501F9">
        <w:rPr>
          <w:rFonts w:ascii="Times New Roman" w:hAnsi="Times New Roman" w:cs="Times New Roman"/>
          <w:sz w:val="24"/>
          <w:szCs w:val="24"/>
        </w:rPr>
        <w:tab/>
      </w:r>
      <w:r w:rsidRPr="006501F9">
        <w:rPr>
          <w:rFonts w:ascii="Times New Roman" w:hAnsi="Times New Roman" w:cs="Times New Roman"/>
          <w:sz w:val="24"/>
          <w:szCs w:val="24"/>
        </w:rPr>
        <w:tab/>
      </w:r>
      <w:r w:rsidRPr="006501F9">
        <w:rPr>
          <w:rFonts w:ascii="Times New Roman" w:hAnsi="Times New Roman" w:cs="Times New Roman"/>
          <w:sz w:val="24"/>
          <w:szCs w:val="24"/>
        </w:rPr>
        <w:tab/>
      </w:r>
      <w:r w:rsidR="00CF4E1A" w:rsidRPr="006501F9">
        <w:rPr>
          <w:rFonts w:ascii="Times New Roman" w:hAnsi="Times New Roman" w:cs="Times New Roman"/>
          <w:sz w:val="24"/>
          <w:szCs w:val="24"/>
        </w:rPr>
        <w:t>Yapılacak mal ve hizmet alımı bedellerinin ödemelerinde ödeme emri ve eki belgelerinin düzenlenmesinde, Merkezi Yönetim Harcama Belgeleri Yönetmeliği’nin 63. Maddesi’nde belirtildiği şekilde;</w:t>
      </w:r>
    </w:p>
    <w:p w:rsidR="002F7060" w:rsidRPr="006501F9" w:rsidRDefault="00CF4E1A" w:rsidP="006501F9">
      <w:pPr>
        <w:pStyle w:val="ListeParagraf"/>
        <w:numPr>
          <w:ilvl w:val="0"/>
          <w:numId w:val="29"/>
        </w:numPr>
        <w:tabs>
          <w:tab w:val="left" w:pos="567"/>
        </w:tabs>
        <w:spacing w:after="200" w:afterAutospacing="0"/>
        <w:ind w:left="567" w:right="141" w:hanging="567"/>
        <w:jc w:val="both"/>
      </w:pPr>
      <w:r w:rsidRPr="006501F9">
        <w:t>Onay Belgesi düzenlenmesi (Piyasa fiyat araştırması ile muayene ve kabulde görevli personel isimlerini içerecek şekilde hazırlanmış olacaktır.)</w:t>
      </w:r>
    </w:p>
    <w:p w:rsidR="002F7060" w:rsidRPr="006501F9" w:rsidRDefault="00CF4E1A" w:rsidP="006501F9">
      <w:pPr>
        <w:pStyle w:val="ListeParagraf"/>
        <w:numPr>
          <w:ilvl w:val="0"/>
          <w:numId w:val="29"/>
        </w:numPr>
        <w:tabs>
          <w:tab w:val="left" w:pos="567"/>
        </w:tabs>
        <w:spacing w:after="200" w:afterAutospacing="0"/>
        <w:ind w:left="567" w:right="141" w:hanging="567"/>
        <w:jc w:val="both"/>
      </w:pPr>
      <w:r w:rsidRPr="006501F9">
        <w:t xml:space="preserve">Piyasa Fiyat Araştırması </w:t>
      </w:r>
      <w:proofErr w:type="spellStart"/>
      <w:r w:rsidRPr="006501F9">
        <w:t>Tutanağı’nın</w:t>
      </w:r>
      <w:proofErr w:type="spellEnd"/>
      <w:r w:rsidRPr="006501F9">
        <w:t xml:space="preserve"> tanzim edilmesi (MYHB Yönetmeliği, Örnek No:2)</w:t>
      </w:r>
    </w:p>
    <w:p w:rsidR="00020AEB" w:rsidRPr="006501F9" w:rsidRDefault="00DA510F" w:rsidP="006501F9">
      <w:pPr>
        <w:pStyle w:val="ListeParagraf"/>
        <w:numPr>
          <w:ilvl w:val="0"/>
          <w:numId w:val="29"/>
        </w:numPr>
        <w:tabs>
          <w:tab w:val="left" w:pos="567"/>
        </w:tabs>
        <w:spacing w:after="200" w:afterAutospacing="0"/>
        <w:ind w:left="567" w:right="141" w:hanging="567"/>
        <w:jc w:val="both"/>
      </w:pPr>
      <w:r w:rsidRPr="006501F9">
        <w:t xml:space="preserve">Kamu İhale Genel Tebliğinin ‘’Doğrudan Temine İlişkin Açıklamalar’’ başlıklı 22’nci maddesi; </w:t>
      </w:r>
      <w:r w:rsidRPr="006501F9">
        <w:rPr>
          <w:i/>
        </w:rPr>
        <w:t>‘’Bu madde kapsamında alımı yapılacak malın teslimi veya hizmetin ya da yapım işinin belli bir süreyi gerektirmesi durumunda, alımın bir sözleşmeye bağlanması zorunlu olup bir defada yapılacak alımlarda sözleşme yapılması idarelerin takdirindedir. Buna karşılık, 22’nci maddenin (c) bendi kapsamında yapılan alımlarda ise madde metninde belirtildiği üzere sözleşme yapılması zorunludur. ‘’</w:t>
      </w:r>
      <w:r w:rsidRPr="006501F9">
        <w:t xml:space="preserve"> </w:t>
      </w:r>
      <w:r w:rsidR="00455F50">
        <w:t>Hükmü gereğince</w:t>
      </w:r>
      <w:r w:rsidRPr="006501F9">
        <w:t xml:space="preserve"> 4734 sayılı Kamu İhale Kanununun 22’nci maddesi kapsamında alımı yapılacak malın teslimi veya hizmetin ya da yapım işinin belli bir süreyi gerektirmesi durumunda</w:t>
      </w:r>
      <w:r w:rsidR="007B1861" w:rsidRPr="006501F9">
        <w:t xml:space="preserve"> </w:t>
      </w:r>
      <w:r w:rsidRPr="006501F9">
        <w:t>sözleşme düzenlen</w:t>
      </w:r>
      <w:r w:rsidR="007B1861" w:rsidRPr="006501F9">
        <w:t xml:space="preserve">erek </w:t>
      </w:r>
      <w:r w:rsidRPr="006501F9">
        <w:t>sözleşmeye ilişkin damga vergilerinin vergi dairesine ödend</w:t>
      </w:r>
      <w:r w:rsidR="007B1861" w:rsidRPr="006501F9">
        <w:t>iğine ilişkin makbuzla birlikte ödeme belgelerine eklenecektir.</w:t>
      </w:r>
    </w:p>
    <w:p w:rsidR="00DD1035" w:rsidRPr="006501F9" w:rsidRDefault="00DD1035" w:rsidP="006501F9">
      <w:pPr>
        <w:pStyle w:val="ListeParagraf"/>
        <w:numPr>
          <w:ilvl w:val="0"/>
          <w:numId w:val="29"/>
        </w:numPr>
        <w:tabs>
          <w:tab w:val="left" w:pos="567"/>
        </w:tabs>
        <w:spacing w:after="200" w:afterAutospacing="0"/>
        <w:ind w:left="567" w:right="141" w:hanging="567"/>
        <w:jc w:val="both"/>
      </w:pPr>
      <w:r w:rsidRPr="006501F9">
        <w:t>Fatura eklenmesi, e-Arşiv Fatura; kâğıt olarak ibrazı halinde, bu kâğıt nüsha üzerinde satıcının kaşesi ile birlikte ıslak veya noter onaylı hazır baskılı imzasının bulunduğu kontrol edildikten sonra ödeme belgesi ekine bağlanacaktır.</w:t>
      </w:r>
    </w:p>
    <w:p w:rsidR="002F7060" w:rsidRPr="006501F9" w:rsidRDefault="00CF4E1A" w:rsidP="006501F9">
      <w:pPr>
        <w:pStyle w:val="ListeParagraf"/>
        <w:numPr>
          <w:ilvl w:val="0"/>
          <w:numId w:val="29"/>
        </w:numPr>
        <w:tabs>
          <w:tab w:val="left" w:pos="567"/>
        </w:tabs>
        <w:spacing w:after="200" w:afterAutospacing="0"/>
        <w:ind w:left="567" w:right="141" w:hanging="567"/>
        <w:jc w:val="both"/>
      </w:pPr>
      <w:r w:rsidRPr="006501F9">
        <w:lastRenderedPageBreak/>
        <w:t>Muayene ve kabul komisyonu tutanağının tanzimi (kabul işleminin idarece yapılması halinde ise idarece düzenlenmiş belge)</w:t>
      </w:r>
    </w:p>
    <w:p w:rsidR="002F7060" w:rsidRPr="006501F9" w:rsidRDefault="00CF4E1A" w:rsidP="006501F9">
      <w:pPr>
        <w:pStyle w:val="ListeParagraf"/>
        <w:numPr>
          <w:ilvl w:val="0"/>
          <w:numId w:val="29"/>
        </w:numPr>
        <w:tabs>
          <w:tab w:val="left" w:pos="567"/>
        </w:tabs>
        <w:spacing w:after="200" w:afterAutospacing="0"/>
        <w:ind w:left="567" w:right="141" w:hanging="567"/>
        <w:jc w:val="both"/>
      </w:pPr>
      <w:r w:rsidRPr="006501F9">
        <w:t>Taşınır İşlem Fişinin ve gerekli diğer belgelerin tanzimi,</w:t>
      </w:r>
    </w:p>
    <w:p w:rsidR="002F7060" w:rsidRPr="006501F9" w:rsidRDefault="00CF4E1A" w:rsidP="006501F9">
      <w:pPr>
        <w:pStyle w:val="ListeParagraf"/>
        <w:numPr>
          <w:ilvl w:val="0"/>
          <w:numId w:val="29"/>
        </w:numPr>
        <w:tabs>
          <w:tab w:val="left" w:pos="567"/>
        </w:tabs>
        <w:spacing w:after="200" w:afterAutospacing="0"/>
        <w:ind w:left="567" w:right="141" w:hanging="567"/>
        <w:jc w:val="both"/>
      </w:pPr>
      <w:r w:rsidRPr="006501F9">
        <w:t>Bu kapsamda yapılan alımlarda EKAP internet sayfasındaki yasaklılar listesinde firma isminin bulunup-bulunmadığının kontrol edilmesi ve buna ilişkin belge, bilginin ödeme emrine eklenmesi işlemleri yapılacak,</w:t>
      </w:r>
      <w:r w:rsidR="00483EBB" w:rsidRPr="006501F9">
        <w:t xml:space="preserve"> </w:t>
      </w:r>
    </w:p>
    <w:p w:rsidR="00483EBB" w:rsidRPr="006501F9" w:rsidRDefault="00483EBB" w:rsidP="006501F9">
      <w:pPr>
        <w:pStyle w:val="ListeParagraf"/>
        <w:numPr>
          <w:ilvl w:val="0"/>
          <w:numId w:val="29"/>
        </w:numPr>
        <w:tabs>
          <w:tab w:val="left" w:pos="567"/>
        </w:tabs>
        <w:spacing w:after="200" w:afterAutospacing="0"/>
        <w:ind w:left="567" w:right="141" w:hanging="567"/>
        <w:jc w:val="both"/>
      </w:pPr>
      <w:r w:rsidRPr="006501F9">
        <w:t xml:space="preserve">Doğrudan temin yöntemiyle yapılan alımlar </w:t>
      </w:r>
      <w:proofErr w:type="spellStart"/>
      <w:r w:rsidRPr="006501F9">
        <w:t>EKAP’a</w:t>
      </w:r>
      <w:proofErr w:type="spellEnd"/>
      <w:r w:rsidRPr="006501F9">
        <w:t xml:space="preserve"> girilerek Doğrudan temin sonuç belgesi ödeme emri belgelerine eklenecek,</w:t>
      </w:r>
    </w:p>
    <w:p w:rsidR="002F7060" w:rsidRPr="006501F9" w:rsidRDefault="00CF4E1A" w:rsidP="006501F9">
      <w:pPr>
        <w:pStyle w:val="ListeParagraf"/>
        <w:numPr>
          <w:ilvl w:val="0"/>
          <w:numId w:val="29"/>
        </w:numPr>
        <w:tabs>
          <w:tab w:val="left" w:pos="567"/>
        </w:tabs>
        <w:spacing w:after="200" w:afterAutospacing="0"/>
        <w:ind w:left="567" w:right="141" w:hanging="567"/>
        <w:jc w:val="both"/>
      </w:pPr>
      <w:r w:rsidRPr="006501F9">
        <w:t>Mal ve hizmet alımlarına ilişkin ödeme işlemlerinde Tahsilat Genel Tebliği ile belirtilen tutarı aşan (</w:t>
      </w:r>
      <w:r w:rsidR="00DD1035" w:rsidRPr="006501F9">
        <w:rPr>
          <w:bCs/>
          <w:i/>
          <w:iCs/>
        </w:rPr>
        <w:t>2022</w:t>
      </w:r>
      <w:r w:rsidRPr="006501F9">
        <w:rPr>
          <w:bCs/>
          <w:i/>
          <w:iCs/>
        </w:rPr>
        <w:t xml:space="preserve"> yılı için </w:t>
      </w:r>
      <w:r w:rsidR="00EA2001" w:rsidRPr="006501F9">
        <w:rPr>
          <w:bCs/>
          <w:i/>
          <w:iCs/>
        </w:rPr>
        <w:t>5</w:t>
      </w:r>
      <w:r w:rsidRPr="006501F9">
        <w:rPr>
          <w:bCs/>
          <w:i/>
          <w:iCs/>
        </w:rPr>
        <w:t>.000</w:t>
      </w:r>
      <w:r w:rsidR="00EA2001" w:rsidRPr="006501F9">
        <w:rPr>
          <w:bCs/>
          <w:i/>
          <w:iCs/>
        </w:rPr>
        <w:t>,00</w:t>
      </w:r>
      <w:r w:rsidRPr="006501F9">
        <w:rPr>
          <w:bCs/>
          <w:i/>
          <w:iCs/>
        </w:rPr>
        <w:t xml:space="preserve"> TL’dir.</w:t>
      </w:r>
      <w:r w:rsidRPr="006501F9">
        <w:rPr>
          <w:i/>
          <w:iCs/>
        </w:rPr>
        <w:t>) </w:t>
      </w:r>
      <w:r w:rsidRPr="006501F9">
        <w:t>ödemelerde vergi borcu sorgulamasına ilişkin belge eklenecek, vergi borcu</w:t>
      </w:r>
      <w:r w:rsidR="00EA2001" w:rsidRPr="006501F9">
        <w:t xml:space="preserve"> 5</w:t>
      </w:r>
      <w:r w:rsidRPr="006501F9">
        <w:t>.000,00 TL den az olanlar için vergi borcu yokmuş gibi işlem yapılacaktır. Ödeme emri belgesi ekine eklenecek “</w:t>
      </w:r>
      <w:r w:rsidRPr="006501F9">
        <w:rPr>
          <w:bCs/>
        </w:rPr>
        <w:t>vergi borcu yoktur</w:t>
      </w:r>
      <w:r w:rsidRPr="006501F9">
        <w:t>” belgesinin alınış tarihi belgelerin Strateji Geliştirme Daire Başkanlığı’na teslim edildiği tarihten en fazla </w:t>
      </w:r>
      <w:r w:rsidRPr="006501F9">
        <w:rPr>
          <w:bCs/>
        </w:rPr>
        <w:t>on gün </w:t>
      </w:r>
      <w:r w:rsidRPr="006501F9">
        <w:t>öncesi olabilecektir. Harcama Birimlerinizce vergi borcu sorgulama evrakı Gelir İdaresi Başkanlığı’nın internet sitesinden sorgulayacak ve sorgulama sonrasında evrakın doğruluğunun teyit edildiğini gösterir “</w:t>
      </w:r>
      <w:r w:rsidRPr="006501F9">
        <w:rPr>
          <w:bCs/>
        </w:rPr>
        <w:t>Teyit Edilmiştir</w:t>
      </w:r>
      <w:r w:rsidRPr="006501F9">
        <w:t>” şerhi düşülecek ve teyidi yapan memurun kaşesi ve imzası evrakta yer alacaktır.</w:t>
      </w:r>
    </w:p>
    <w:p w:rsidR="002F7060" w:rsidRPr="006501F9" w:rsidRDefault="00CF4E1A" w:rsidP="006501F9">
      <w:pPr>
        <w:pStyle w:val="ListeParagraf"/>
        <w:numPr>
          <w:ilvl w:val="0"/>
          <w:numId w:val="29"/>
        </w:numPr>
        <w:tabs>
          <w:tab w:val="left" w:pos="567"/>
        </w:tabs>
        <w:spacing w:after="200" w:afterAutospacing="0"/>
        <w:ind w:left="567" w:right="141" w:hanging="567"/>
        <w:jc w:val="both"/>
      </w:pPr>
      <w:r w:rsidRPr="006501F9">
        <w:t>Yapılacak olan mal ve hizmet alımlarında sözleşme imzalanması durumunda sözleşmeye ait damga vergisi ödeme emri belgesi üzerinde gösterilmeyecek olup vergi dairesine yatırılarak alındı makbuzunun ödeme emri belgesine eklenmesi sağlanacaktır.</w:t>
      </w:r>
    </w:p>
    <w:p w:rsidR="002F7060" w:rsidRPr="006501F9" w:rsidRDefault="00CF4E1A" w:rsidP="006501F9">
      <w:pPr>
        <w:pStyle w:val="ListeParagraf"/>
        <w:numPr>
          <w:ilvl w:val="0"/>
          <w:numId w:val="29"/>
        </w:numPr>
        <w:tabs>
          <w:tab w:val="left" w:pos="567"/>
        </w:tabs>
        <w:spacing w:after="200" w:afterAutospacing="0"/>
        <w:ind w:left="567" w:right="141" w:hanging="567"/>
        <w:jc w:val="both"/>
      </w:pPr>
      <w:r w:rsidRPr="006501F9">
        <w:t>Harcamaya ilişkin kanıtlayıcı belgeler yukarıda belirtilen sıralamada ödeme emri belgesi ekine bağlanacak ve ayrıca yapılacak denetimlerde ilgili denetim elemanlarına sunulmak üzere düzenlenen ödeme belgelerinin birer nüshası da ilgili harcama biriminde muhafaza edilecektir.</w:t>
      </w:r>
    </w:p>
    <w:p w:rsidR="002F7060" w:rsidRPr="006501F9" w:rsidRDefault="00CF4E1A" w:rsidP="006501F9">
      <w:pPr>
        <w:pStyle w:val="ListeParagraf"/>
        <w:numPr>
          <w:ilvl w:val="0"/>
          <w:numId w:val="29"/>
        </w:numPr>
        <w:tabs>
          <w:tab w:val="left" w:pos="567"/>
        </w:tabs>
        <w:spacing w:after="200" w:afterAutospacing="0"/>
        <w:ind w:left="567" w:right="141" w:hanging="567"/>
        <w:jc w:val="both"/>
      </w:pPr>
      <w:r w:rsidRPr="006501F9">
        <w:t>Yapılacak olan (</w:t>
      </w:r>
      <w:r w:rsidR="00DD1035" w:rsidRPr="006501F9">
        <w:t>2</w:t>
      </w:r>
      <w:r w:rsidRPr="006501F9">
        <w:t xml:space="preserve">.000 TL’yi aşan) mal ve hizmet alımı faturalarında KDV </w:t>
      </w:r>
      <w:proofErr w:type="spellStart"/>
      <w:r w:rsidRPr="006501F9">
        <w:t>tevkifatı</w:t>
      </w:r>
      <w:proofErr w:type="spellEnd"/>
      <w:r w:rsidRPr="006501F9">
        <w:t xml:space="preserve"> bulunması durumunda alıma ilişkin ödeme emri belgelerinin ve eklerinin </w:t>
      </w:r>
      <w:r w:rsidRPr="006501F9">
        <w:rPr>
          <w:bCs/>
        </w:rPr>
        <w:t xml:space="preserve">izleyen ayın </w:t>
      </w:r>
      <w:r w:rsidR="009023CE" w:rsidRPr="006501F9">
        <w:rPr>
          <w:bCs/>
        </w:rPr>
        <w:t>on beşine</w:t>
      </w:r>
      <w:r w:rsidRPr="006501F9">
        <w:rPr>
          <w:bCs/>
        </w:rPr>
        <w:t> </w:t>
      </w:r>
      <w:r w:rsidRPr="006501F9">
        <w:t xml:space="preserve">kadar Strateji Geliştirme Daire Başkanlığı’na teslim edilmesi sağlanacaktır. KDV </w:t>
      </w:r>
      <w:proofErr w:type="spellStart"/>
      <w:r w:rsidRPr="006501F9">
        <w:t>tevkifatına</w:t>
      </w:r>
      <w:proofErr w:type="spellEnd"/>
      <w:r w:rsidRPr="006501F9">
        <w:t xml:space="preserve"> ilişkin ödeme belgelerinin süresinde gönderilmemesi nedeniyle doğacak vergi borcu, faizi ve cezası ilgili tahakkuk birimine yansıtılacaktır.</w:t>
      </w:r>
    </w:p>
    <w:p w:rsidR="002F7060" w:rsidRPr="006501F9" w:rsidRDefault="008C605F" w:rsidP="006501F9">
      <w:pPr>
        <w:tabs>
          <w:tab w:val="left" w:pos="567"/>
        </w:tabs>
        <w:ind w:left="567" w:right="141" w:hanging="567"/>
        <w:jc w:val="both"/>
        <w:rPr>
          <w:rFonts w:ascii="Times New Roman" w:hAnsi="Times New Roman" w:cs="Times New Roman"/>
          <w:sz w:val="24"/>
          <w:szCs w:val="24"/>
        </w:rPr>
      </w:pPr>
      <w:r w:rsidRPr="006501F9">
        <w:rPr>
          <w:rFonts w:ascii="Times New Roman" w:hAnsi="Times New Roman" w:cs="Times New Roman"/>
          <w:sz w:val="24"/>
          <w:szCs w:val="24"/>
        </w:rPr>
        <w:tab/>
      </w:r>
      <w:r w:rsidRPr="006501F9">
        <w:rPr>
          <w:rFonts w:ascii="Times New Roman" w:hAnsi="Times New Roman" w:cs="Times New Roman"/>
          <w:sz w:val="24"/>
          <w:szCs w:val="24"/>
        </w:rPr>
        <w:tab/>
      </w:r>
      <w:r w:rsidRPr="006501F9">
        <w:rPr>
          <w:rFonts w:ascii="Times New Roman" w:hAnsi="Times New Roman" w:cs="Times New Roman"/>
          <w:sz w:val="24"/>
          <w:szCs w:val="24"/>
        </w:rPr>
        <w:tab/>
      </w:r>
      <w:r w:rsidR="00CF4E1A" w:rsidRPr="006501F9">
        <w:rPr>
          <w:rFonts w:ascii="Times New Roman" w:hAnsi="Times New Roman" w:cs="Times New Roman"/>
          <w:sz w:val="24"/>
          <w:szCs w:val="24"/>
        </w:rPr>
        <w:t>Ödeme belgelerinin tanziminde </w:t>
      </w:r>
      <w:r w:rsidR="00CF4E1A" w:rsidRPr="006501F9">
        <w:rPr>
          <w:rFonts w:ascii="Times New Roman" w:hAnsi="Times New Roman" w:cs="Times New Roman"/>
          <w:bCs/>
          <w:sz w:val="24"/>
          <w:szCs w:val="24"/>
          <w:u w:val="single"/>
        </w:rPr>
        <w:t>yukarıda belirtilen sıralamaya</w:t>
      </w:r>
      <w:r w:rsidR="00CF4E1A" w:rsidRPr="006501F9">
        <w:rPr>
          <w:rFonts w:ascii="Times New Roman" w:hAnsi="Times New Roman" w:cs="Times New Roman"/>
          <w:bCs/>
          <w:sz w:val="24"/>
          <w:szCs w:val="24"/>
        </w:rPr>
        <w:t> (Başt</w:t>
      </w:r>
      <w:r w:rsidR="00020AEB" w:rsidRPr="006501F9">
        <w:rPr>
          <w:rFonts w:ascii="Times New Roman" w:hAnsi="Times New Roman" w:cs="Times New Roman"/>
          <w:bCs/>
          <w:sz w:val="24"/>
          <w:szCs w:val="24"/>
        </w:rPr>
        <w:t>an sona doğru – (a) bendinden (l</w:t>
      </w:r>
      <w:r w:rsidR="00CF4E1A" w:rsidRPr="006501F9">
        <w:rPr>
          <w:rFonts w:ascii="Times New Roman" w:hAnsi="Times New Roman" w:cs="Times New Roman"/>
          <w:bCs/>
          <w:sz w:val="24"/>
          <w:szCs w:val="24"/>
        </w:rPr>
        <w:t>) bendine) dikkat edilecek, </w:t>
      </w:r>
      <w:r w:rsidR="00CF4E1A" w:rsidRPr="006501F9">
        <w:rPr>
          <w:rFonts w:ascii="Times New Roman" w:hAnsi="Times New Roman" w:cs="Times New Roman"/>
          <w:sz w:val="24"/>
          <w:szCs w:val="24"/>
        </w:rPr>
        <w:t>düzensiz bir şekilde gönderilen ödeme belgeleri işleme alınmadan ilgili birimine iade edilecektir.</w:t>
      </w:r>
    </w:p>
    <w:p w:rsidR="007F0B4C" w:rsidRPr="006501F9" w:rsidRDefault="00CF4E1A" w:rsidP="006501F9">
      <w:pPr>
        <w:pStyle w:val="ListeParagraf"/>
        <w:numPr>
          <w:ilvl w:val="0"/>
          <w:numId w:val="40"/>
        </w:numPr>
        <w:tabs>
          <w:tab w:val="left" w:pos="567"/>
        </w:tabs>
        <w:spacing w:after="200" w:afterAutospacing="0"/>
        <w:ind w:right="141"/>
        <w:jc w:val="both"/>
        <w:rPr>
          <w:b/>
        </w:rPr>
      </w:pPr>
      <w:r w:rsidRPr="006501F9">
        <w:rPr>
          <w:b/>
          <w:bCs/>
        </w:rPr>
        <w:t>Ek Ders Ödemeleri</w:t>
      </w:r>
      <w:r w:rsidR="006501F9" w:rsidRPr="006501F9">
        <w:rPr>
          <w:b/>
          <w:bCs/>
        </w:rPr>
        <w:t>;</w:t>
      </w:r>
    </w:p>
    <w:p w:rsidR="00DD1035" w:rsidRPr="006501F9" w:rsidRDefault="00DD1035" w:rsidP="006501F9">
      <w:pPr>
        <w:pStyle w:val="ListeParagraf"/>
        <w:numPr>
          <w:ilvl w:val="0"/>
          <w:numId w:val="30"/>
        </w:numPr>
        <w:tabs>
          <w:tab w:val="left" w:pos="567"/>
        </w:tabs>
        <w:spacing w:after="200" w:afterAutospacing="0"/>
        <w:ind w:left="567" w:right="141" w:hanging="567"/>
        <w:jc w:val="both"/>
      </w:pPr>
      <w:r w:rsidRPr="006501F9">
        <w:t xml:space="preserve">Harcama birimlerimizce KBS ek ders </w:t>
      </w:r>
      <w:proofErr w:type="gramStart"/>
      <w:r w:rsidRPr="006501F9">
        <w:t>modülüne</w:t>
      </w:r>
      <w:proofErr w:type="gramEnd"/>
      <w:r w:rsidRPr="006501F9">
        <w:t>, ilgili ayın beşine kadar ek ders veri girişleri yapılacaktır. Veri girişinin tamamlanmasını müteakip düzenlenen ödeme belgeleri en geç ilgili ayın sekizinci günü  mesai bitimine kadar ödenmek üzere Strateji Geliştirme Daire Başkanlığı’na gönderilecektir. Her bir harcama birimi kendi ek ders ödeme belgelerini düzenleyecek, zamanında ödeme yapılmasını sağlayacaktır.</w:t>
      </w:r>
    </w:p>
    <w:p w:rsidR="00DD1035" w:rsidRPr="006501F9" w:rsidRDefault="00DD1035" w:rsidP="006501F9">
      <w:pPr>
        <w:pStyle w:val="ListeParagraf"/>
        <w:numPr>
          <w:ilvl w:val="0"/>
          <w:numId w:val="30"/>
        </w:numPr>
        <w:tabs>
          <w:tab w:val="left" w:pos="567"/>
        </w:tabs>
        <w:spacing w:after="200" w:afterAutospacing="0"/>
        <w:ind w:left="567" w:right="141" w:hanging="567"/>
        <w:jc w:val="both"/>
      </w:pPr>
      <w:r w:rsidRPr="006501F9">
        <w:lastRenderedPageBreak/>
        <w:t>Ek ders ödemelerinde 2. öğretim ve öz gelire bağlı tahsilat tutarını aşacak şekilde ödenek üstü</w:t>
      </w:r>
      <w:r w:rsidRPr="006501F9">
        <w:rPr>
          <w:spacing w:val="-18"/>
        </w:rPr>
        <w:t xml:space="preserve"> </w:t>
      </w:r>
      <w:r w:rsidRPr="006501F9">
        <w:t>harcama</w:t>
      </w:r>
      <w:r w:rsidRPr="006501F9">
        <w:rPr>
          <w:spacing w:val="-17"/>
        </w:rPr>
        <w:t xml:space="preserve"> </w:t>
      </w:r>
      <w:r w:rsidRPr="006501F9">
        <w:t>yapılmayacak,</w:t>
      </w:r>
      <w:r w:rsidRPr="006501F9">
        <w:rPr>
          <w:spacing w:val="-17"/>
        </w:rPr>
        <w:t xml:space="preserve"> </w:t>
      </w:r>
      <w:r w:rsidRPr="006501F9">
        <w:t>tahsis</w:t>
      </w:r>
      <w:r w:rsidRPr="006501F9">
        <w:rPr>
          <w:spacing w:val="-19"/>
        </w:rPr>
        <w:t xml:space="preserve"> </w:t>
      </w:r>
      <w:r w:rsidRPr="006501F9">
        <w:t>edilen</w:t>
      </w:r>
      <w:r w:rsidRPr="006501F9">
        <w:rPr>
          <w:spacing w:val="-17"/>
        </w:rPr>
        <w:t xml:space="preserve"> </w:t>
      </w:r>
      <w:r w:rsidRPr="006501F9">
        <w:t>ödenek</w:t>
      </w:r>
      <w:r w:rsidRPr="006501F9">
        <w:rPr>
          <w:spacing w:val="-18"/>
        </w:rPr>
        <w:t xml:space="preserve"> </w:t>
      </w:r>
      <w:r w:rsidRPr="006501F9">
        <w:t>dikkate</w:t>
      </w:r>
      <w:r w:rsidRPr="006501F9">
        <w:rPr>
          <w:spacing w:val="-18"/>
        </w:rPr>
        <w:t xml:space="preserve"> </w:t>
      </w:r>
      <w:r w:rsidRPr="006501F9">
        <w:t>alınarak</w:t>
      </w:r>
      <w:r w:rsidRPr="006501F9">
        <w:rPr>
          <w:spacing w:val="-18"/>
        </w:rPr>
        <w:t xml:space="preserve"> </w:t>
      </w:r>
      <w:r w:rsidRPr="006501F9">
        <w:t>ek</w:t>
      </w:r>
      <w:r w:rsidRPr="006501F9">
        <w:rPr>
          <w:spacing w:val="-18"/>
        </w:rPr>
        <w:t xml:space="preserve"> </w:t>
      </w:r>
      <w:r w:rsidRPr="006501F9">
        <w:t>ders</w:t>
      </w:r>
      <w:r w:rsidRPr="006501F9">
        <w:rPr>
          <w:spacing w:val="-18"/>
        </w:rPr>
        <w:t xml:space="preserve"> </w:t>
      </w:r>
      <w:r w:rsidRPr="006501F9">
        <w:t>ödeme</w:t>
      </w:r>
      <w:r w:rsidRPr="006501F9">
        <w:rPr>
          <w:spacing w:val="-17"/>
        </w:rPr>
        <w:t xml:space="preserve"> </w:t>
      </w:r>
      <w:r w:rsidRPr="006501F9">
        <w:t>planlaması yapılacaktır.</w:t>
      </w:r>
      <w:r w:rsidRPr="006501F9">
        <w:rPr>
          <w:spacing w:val="-15"/>
        </w:rPr>
        <w:t xml:space="preserve"> </w:t>
      </w:r>
      <w:r w:rsidRPr="006501F9">
        <w:t>Harcama</w:t>
      </w:r>
      <w:r w:rsidRPr="006501F9">
        <w:rPr>
          <w:spacing w:val="-15"/>
        </w:rPr>
        <w:t xml:space="preserve"> </w:t>
      </w:r>
      <w:r w:rsidRPr="006501F9">
        <w:t>birimlerimizce</w:t>
      </w:r>
      <w:r w:rsidRPr="006501F9">
        <w:rPr>
          <w:spacing w:val="-15"/>
        </w:rPr>
        <w:t xml:space="preserve"> </w:t>
      </w:r>
      <w:r w:rsidRPr="006501F9">
        <w:t>öz</w:t>
      </w:r>
      <w:r w:rsidRPr="006501F9">
        <w:rPr>
          <w:spacing w:val="-15"/>
        </w:rPr>
        <w:t xml:space="preserve"> </w:t>
      </w:r>
      <w:r w:rsidRPr="006501F9">
        <w:t>gelire</w:t>
      </w:r>
      <w:r w:rsidRPr="006501F9">
        <w:rPr>
          <w:spacing w:val="-15"/>
        </w:rPr>
        <w:t xml:space="preserve"> </w:t>
      </w:r>
      <w:r w:rsidRPr="006501F9">
        <w:t>bağlı</w:t>
      </w:r>
      <w:r w:rsidRPr="006501F9">
        <w:rPr>
          <w:spacing w:val="-17"/>
        </w:rPr>
        <w:t xml:space="preserve"> </w:t>
      </w:r>
      <w:r w:rsidRPr="006501F9">
        <w:t>ödenecek</w:t>
      </w:r>
      <w:r w:rsidRPr="006501F9">
        <w:rPr>
          <w:spacing w:val="-15"/>
        </w:rPr>
        <w:t xml:space="preserve"> </w:t>
      </w:r>
      <w:r w:rsidRPr="006501F9">
        <w:t>olan</w:t>
      </w:r>
      <w:r w:rsidRPr="006501F9">
        <w:rPr>
          <w:spacing w:val="-15"/>
        </w:rPr>
        <w:t xml:space="preserve"> </w:t>
      </w:r>
      <w:r w:rsidRPr="006501F9">
        <w:t>ek</w:t>
      </w:r>
      <w:r w:rsidRPr="006501F9">
        <w:rPr>
          <w:spacing w:val="-15"/>
        </w:rPr>
        <w:t xml:space="preserve"> </w:t>
      </w:r>
      <w:r w:rsidRPr="006501F9">
        <w:t>ders</w:t>
      </w:r>
      <w:r w:rsidRPr="006501F9">
        <w:rPr>
          <w:spacing w:val="-16"/>
        </w:rPr>
        <w:t xml:space="preserve"> </w:t>
      </w:r>
      <w:r w:rsidRPr="006501F9">
        <w:t>ücretlerinde</w:t>
      </w:r>
      <w:r w:rsidRPr="006501F9">
        <w:rPr>
          <w:spacing w:val="-15"/>
        </w:rPr>
        <w:t xml:space="preserve"> </w:t>
      </w:r>
      <w:r w:rsidRPr="006501F9">
        <w:t>veri girişi</w:t>
      </w:r>
      <w:r w:rsidRPr="006501F9">
        <w:rPr>
          <w:spacing w:val="-8"/>
        </w:rPr>
        <w:t xml:space="preserve"> </w:t>
      </w:r>
      <w:r w:rsidRPr="006501F9">
        <w:rPr>
          <w:b/>
        </w:rPr>
        <w:t>izleyen</w:t>
      </w:r>
      <w:r w:rsidRPr="006501F9">
        <w:rPr>
          <w:b/>
          <w:spacing w:val="-7"/>
        </w:rPr>
        <w:t xml:space="preserve"> </w:t>
      </w:r>
      <w:r w:rsidRPr="006501F9">
        <w:rPr>
          <w:b/>
        </w:rPr>
        <w:t>ayın</w:t>
      </w:r>
      <w:r w:rsidRPr="006501F9">
        <w:rPr>
          <w:b/>
          <w:spacing w:val="-9"/>
        </w:rPr>
        <w:t xml:space="preserve"> </w:t>
      </w:r>
      <w:r w:rsidRPr="006501F9">
        <w:rPr>
          <w:b/>
        </w:rPr>
        <w:t>on</w:t>
      </w:r>
      <w:r w:rsidRPr="006501F9">
        <w:rPr>
          <w:b/>
          <w:spacing w:val="-8"/>
        </w:rPr>
        <w:t xml:space="preserve"> </w:t>
      </w:r>
      <w:r w:rsidRPr="006501F9">
        <w:rPr>
          <w:b/>
        </w:rPr>
        <w:t>beşine</w:t>
      </w:r>
      <w:r w:rsidRPr="006501F9">
        <w:rPr>
          <w:b/>
          <w:spacing w:val="-3"/>
        </w:rPr>
        <w:t xml:space="preserve"> </w:t>
      </w:r>
      <w:r w:rsidRPr="006501F9">
        <w:t>kadar</w:t>
      </w:r>
      <w:r w:rsidRPr="006501F9">
        <w:rPr>
          <w:spacing w:val="-7"/>
        </w:rPr>
        <w:t xml:space="preserve"> </w:t>
      </w:r>
      <w:r w:rsidRPr="006501F9">
        <w:t>yapılacaktır.</w:t>
      </w:r>
      <w:r w:rsidRPr="006501F9">
        <w:rPr>
          <w:spacing w:val="-8"/>
        </w:rPr>
        <w:t xml:space="preserve"> </w:t>
      </w:r>
      <w:r w:rsidRPr="006501F9">
        <w:t>Veri</w:t>
      </w:r>
      <w:r w:rsidRPr="006501F9">
        <w:rPr>
          <w:spacing w:val="-5"/>
        </w:rPr>
        <w:t xml:space="preserve"> </w:t>
      </w:r>
      <w:r w:rsidRPr="006501F9">
        <w:t>girişinin</w:t>
      </w:r>
      <w:r w:rsidRPr="006501F9">
        <w:rPr>
          <w:spacing w:val="-9"/>
        </w:rPr>
        <w:t xml:space="preserve"> </w:t>
      </w:r>
      <w:r w:rsidRPr="006501F9">
        <w:t>tamamlanmasını</w:t>
      </w:r>
      <w:r w:rsidRPr="006501F9">
        <w:rPr>
          <w:spacing w:val="-8"/>
        </w:rPr>
        <w:t xml:space="preserve"> </w:t>
      </w:r>
      <w:r w:rsidRPr="006501F9">
        <w:t xml:space="preserve">müteakip düzenlenen ödeme belgeleri en geç </w:t>
      </w:r>
      <w:r w:rsidRPr="006501F9">
        <w:rPr>
          <w:b/>
        </w:rPr>
        <w:t xml:space="preserve">ilgili ayın yirminci günü </w:t>
      </w:r>
      <w:r w:rsidRPr="006501F9">
        <w:t>mesai bitimine kadar ödenmek üzere Başkanlığımıza</w:t>
      </w:r>
      <w:r w:rsidRPr="006501F9">
        <w:rPr>
          <w:spacing w:val="-1"/>
        </w:rPr>
        <w:t xml:space="preserve"> </w:t>
      </w:r>
      <w:r w:rsidRPr="006501F9">
        <w:t xml:space="preserve">gönderilecektir. </w:t>
      </w:r>
    </w:p>
    <w:p w:rsidR="007F0B4C" w:rsidRPr="006501F9" w:rsidRDefault="00CF4E1A" w:rsidP="006501F9">
      <w:pPr>
        <w:pStyle w:val="ListeParagraf"/>
        <w:numPr>
          <w:ilvl w:val="0"/>
          <w:numId w:val="30"/>
        </w:numPr>
        <w:tabs>
          <w:tab w:val="left" w:pos="567"/>
        </w:tabs>
        <w:spacing w:after="200" w:afterAutospacing="0"/>
        <w:ind w:left="567" w:right="141" w:hanging="567"/>
        <w:jc w:val="both"/>
      </w:pPr>
      <w:r w:rsidRPr="006501F9">
        <w:t xml:space="preserve">KBS ek ders </w:t>
      </w:r>
      <w:proofErr w:type="gramStart"/>
      <w:r w:rsidRPr="006501F9">
        <w:t>modülü</w:t>
      </w:r>
      <w:proofErr w:type="gramEnd"/>
      <w:r w:rsidRPr="006501F9">
        <w:t xml:space="preserve"> kurum personel listesinde (kadro unvanı, ek ders unvanı ve IBAN) bilgilerinin kontrol edilerek yersiz ve hatalı ödemeye mahal verilmemesi sağlanacaktır.</w:t>
      </w:r>
    </w:p>
    <w:p w:rsidR="00CF4E1A" w:rsidRPr="006501F9" w:rsidRDefault="00CF4E1A" w:rsidP="006501F9">
      <w:pPr>
        <w:pStyle w:val="ListeParagraf"/>
        <w:numPr>
          <w:ilvl w:val="0"/>
          <w:numId w:val="30"/>
        </w:numPr>
        <w:tabs>
          <w:tab w:val="left" w:pos="567"/>
        </w:tabs>
        <w:spacing w:after="200" w:afterAutospacing="0"/>
        <w:ind w:left="567" w:right="141" w:hanging="567"/>
        <w:jc w:val="both"/>
      </w:pPr>
      <w:r w:rsidRPr="006501F9">
        <w:t xml:space="preserve">Ek ders </w:t>
      </w:r>
      <w:proofErr w:type="gramStart"/>
      <w:r w:rsidRPr="006501F9">
        <w:t>modülünden</w:t>
      </w:r>
      <w:proofErr w:type="gramEnd"/>
      <w:r w:rsidRPr="006501F9">
        <w:t xml:space="preserve"> bankaya aktarma işlemlerinin tamamlanmasından sonra gerçekleştirme görevlilerince ödeme sonrasında birimlerine ait banka hesaplarının dökümleri alınarak ödeme işleminin tam ve yerinde yapılıp yapılmadığı kontrol edilecektir.</w:t>
      </w:r>
    </w:p>
    <w:p w:rsidR="007F0B4C" w:rsidRPr="006501F9" w:rsidRDefault="009B712B" w:rsidP="006501F9">
      <w:pPr>
        <w:pStyle w:val="ListeParagraf"/>
        <w:numPr>
          <w:ilvl w:val="0"/>
          <w:numId w:val="40"/>
        </w:numPr>
        <w:tabs>
          <w:tab w:val="left" w:pos="567"/>
        </w:tabs>
        <w:spacing w:after="200" w:afterAutospacing="0"/>
        <w:ind w:right="141"/>
        <w:jc w:val="both"/>
        <w:rPr>
          <w:b/>
        </w:rPr>
      </w:pPr>
      <w:r w:rsidRPr="006501F9">
        <w:rPr>
          <w:b/>
          <w:bCs/>
        </w:rPr>
        <w:t xml:space="preserve">Elektrik, Su, Doğalgaz vb. Tüketim Giderleri </w:t>
      </w:r>
      <w:r w:rsidR="00CF4E1A" w:rsidRPr="006501F9">
        <w:rPr>
          <w:b/>
          <w:bCs/>
        </w:rPr>
        <w:t>Ödemeler</w:t>
      </w:r>
      <w:r w:rsidRPr="006501F9">
        <w:rPr>
          <w:b/>
          <w:bCs/>
        </w:rPr>
        <w:t>i</w:t>
      </w:r>
      <w:r w:rsidR="006501F9" w:rsidRPr="006501F9">
        <w:rPr>
          <w:b/>
          <w:bCs/>
        </w:rPr>
        <w:t>;</w:t>
      </w:r>
    </w:p>
    <w:p w:rsidR="00EF15B1" w:rsidRPr="006501F9" w:rsidRDefault="009B712B" w:rsidP="006501F9">
      <w:pPr>
        <w:pStyle w:val="ListeParagraf"/>
        <w:numPr>
          <w:ilvl w:val="0"/>
          <w:numId w:val="26"/>
        </w:numPr>
        <w:tabs>
          <w:tab w:val="left" w:pos="567"/>
        </w:tabs>
        <w:spacing w:after="200" w:afterAutospacing="0"/>
        <w:ind w:left="567" w:hanging="567"/>
        <w:jc w:val="both"/>
      </w:pPr>
      <w:r w:rsidRPr="006501F9">
        <w:t>Tekel niteliğindeki telefon, elektrik, su, doğalgaz vb. tüketim giderleri ödemelerinde Ödeme Emri Belgesinin açıklamalar bölümüne kurum adı, abone numarası vb. bilgiler girilecektir.</w:t>
      </w:r>
    </w:p>
    <w:p w:rsidR="007F0B4C" w:rsidRPr="006501F9" w:rsidRDefault="00CF4E1A" w:rsidP="006501F9">
      <w:pPr>
        <w:pStyle w:val="ListeParagraf"/>
        <w:numPr>
          <w:ilvl w:val="0"/>
          <w:numId w:val="26"/>
        </w:numPr>
        <w:tabs>
          <w:tab w:val="left" w:pos="567"/>
        </w:tabs>
        <w:spacing w:after="200" w:afterAutospacing="0"/>
        <w:ind w:left="567" w:hanging="567"/>
        <w:jc w:val="both"/>
      </w:pPr>
      <w:r w:rsidRPr="006501F9">
        <w:rPr>
          <w:spacing w:val="2"/>
        </w:rPr>
        <w:t>Birde</w:t>
      </w:r>
      <w:r w:rsidRPr="006501F9">
        <w:t>n</w:t>
      </w:r>
      <w:r w:rsidR="0066654C" w:rsidRPr="006501F9">
        <w:t xml:space="preserve"> </w:t>
      </w:r>
      <w:r w:rsidRPr="006501F9">
        <w:rPr>
          <w:spacing w:val="10"/>
        </w:rPr>
        <w:t> </w:t>
      </w:r>
      <w:r w:rsidRPr="006501F9">
        <w:rPr>
          <w:spacing w:val="2"/>
        </w:rPr>
        <w:t>fazl</w:t>
      </w:r>
      <w:r w:rsidRPr="006501F9">
        <w:t>a</w:t>
      </w:r>
      <w:r w:rsidR="0066654C" w:rsidRPr="006501F9">
        <w:t xml:space="preserve"> </w:t>
      </w:r>
      <w:r w:rsidRPr="006501F9">
        <w:rPr>
          <w:spacing w:val="10"/>
        </w:rPr>
        <w:t> </w:t>
      </w:r>
      <w:r w:rsidRPr="006501F9">
        <w:rPr>
          <w:spacing w:val="2"/>
        </w:rPr>
        <w:t>fatur</w:t>
      </w:r>
      <w:r w:rsidRPr="006501F9">
        <w:t>a</w:t>
      </w:r>
      <w:r w:rsidRPr="006501F9">
        <w:rPr>
          <w:spacing w:val="10"/>
        </w:rPr>
        <w:t> </w:t>
      </w:r>
      <w:r w:rsidR="0066654C" w:rsidRPr="006501F9">
        <w:rPr>
          <w:spacing w:val="10"/>
        </w:rPr>
        <w:t xml:space="preserve"> </w:t>
      </w:r>
      <w:r w:rsidRPr="006501F9">
        <w:rPr>
          <w:spacing w:val="2"/>
        </w:rPr>
        <w:t>içere</w:t>
      </w:r>
      <w:r w:rsidRPr="006501F9">
        <w:t>n</w:t>
      </w:r>
      <w:r w:rsidRPr="006501F9">
        <w:rPr>
          <w:spacing w:val="10"/>
        </w:rPr>
        <w:t> </w:t>
      </w:r>
      <w:r w:rsidRPr="006501F9">
        <w:rPr>
          <w:spacing w:val="2"/>
        </w:rPr>
        <w:t>telefon</w:t>
      </w:r>
      <w:r w:rsidRPr="006501F9">
        <w:t>,</w:t>
      </w:r>
      <w:r w:rsidRPr="006501F9">
        <w:rPr>
          <w:spacing w:val="10"/>
        </w:rPr>
        <w:t> </w:t>
      </w:r>
      <w:r w:rsidRPr="006501F9">
        <w:rPr>
          <w:spacing w:val="2"/>
        </w:rPr>
        <w:t>elektrik</w:t>
      </w:r>
      <w:r w:rsidRPr="006501F9">
        <w:t>,</w:t>
      </w:r>
      <w:r w:rsidRPr="006501F9">
        <w:rPr>
          <w:spacing w:val="10"/>
        </w:rPr>
        <w:t> </w:t>
      </w:r>
      <w:r w:rsidRPr="006501F9">
        <w:rPr>
          <w:spacing w:val="2"/>
        </w:rPr>
        <w:t>su</w:t>
      </w:r>
      <w:r w:rsidRPr="006501F9">
        <w:t>,</w:t>
      </w:r>
      <w:r w:rsidRPr="006501F9">
        <w:rPr>
          <w:spacing w:val="10"/>
        </w:rPr>
        <w:t> </w:t>
      </w:r>
      <w:r w:rsidRPr="006501F9">
        <w:rPr>
          <w:spacing w:val="2"/>
        </w:rPr>
        <w:t>doğalga</w:t>
      </w:r>
      <w:r w:rsidRPr="006501F9">
        <w:t>z</w:t>
      </w:r>
      <w:r w:rsidRPr="006501F9">
        <w:rPr>
          <w:spacing w:val="10"/>
        </w:rPr>
        <w:t> </w:t>
      </w:r>
      <w:r w:rsidRPr="006501F9">
        <w:rPr>
          <w:spacing w:val="2"/>
        </w:rPr>
        <w:t>vb</w:t>
      </w:r>
      <w:r w:rsidRPr="006501F9">
        <w:t>.</w:t>
      </w:r>
      <w:r w:rsidRPr="006501F9">
        <w:rPr>
          <w:spacing w:val="10"/>
        </w:rPr>
        <w:t> </w:t>
      </w:r>
      <w:r w:rsidRPr="006501F9">
        <w:rPr>
          <w:spacing w:val="2"/>
        </w:rPr>
        <w:t>ödemelerind</w:t>
      </w:r>
      <w:r w:rsidRPr="006501F9">
        <w:t>e</w:t>
      </w:r>
      <w:r w:rsidRPr="006501F9">
        <w:rPr>
          <w:spacing w:val="10"/>
        </w:rPr>
        <w:t> </w:t>
      </w:r>
      <w:r w:rsidRPr="006501F9">
        <w:rPr>
          <w:spacing w:val="2"/>
        </w:rPr>
        <w:t>Ödem</w:t>
      </w:r>
      <w:r w:rsidRPr="006501F9">
        <w:t>e</w:t>
      </w:r>
      <w:r w:rsidR="0066654C" w:rsidRPr="006501F9">
        <w:t xml:space="preserve"> </w:t>
      </w:r>
      <w:r w:rsidRPr="006501F9">
        <w:rPr>
          <w:spacing w:val="10"/>
        </w:rPr>
        <w:t> </w:t>
      </w:r>
      <w:r w:rsidR="0066654C" w:rsidRPr="006501F9">
        <w:rPr>
          <w:spacing w:val="10"/>
        </w:rPr>
        <w:t xml:space="preserve">  </w:t>
      </w:r>
      <w:r w:rsidRPr="006501F9">
        <w:rPr>
          <w:spacing w:val="2"/>
        </w:rPr>
        <w:t>Emri </w:t>
      </w:r>
      <w:r w:rsidRPr="006501F9">
        <w:rPr>
          <w:spacing w:val="5"/>
        </w:rPr>
        <w:t>Belgesi’n</w:t>
      </w:r>
      <w:r w:rsidRPr="006501F9">
        <w:t>e</w:t>
      </w:r>
      <w:r w:rsidRPr="006501F9">
        <w:rPr>
          <w:spacing w:val="21"/>
        </w:rPr>
        <w:t> </w:t>
      </w:r>
      <w:r w:rsidRPr="006501F9">
        <w:rPr>
          <w:spacing w:val="5"/>
        </w:rPr>
        <w:t>fatur</w:t>
      </w:r>
      <w:r w:rsidRPr="006501F9">
        <w:t>a</w:t>
      </w:r>
      <w:r w:rsidRPr="006501F9">
        <w:rPr>
          <w:spacing w:val="21"/>
        </w:rPr>
        <w:t> </w:t>
      </w:r>
      <w:r w:rsidRPr="006501F9">
        <w:rPr>
          <w:spacing w:val="5"/>
        </w:rPr>
        <w:t>bilgilerini</w:t>
      </w:r>
      <w:r w:rsidRPr="006501F9">
        <w:t>n</w:t>
      </w:r>
      <w:r w:rsidRPr="006501F9">
        <w:rPr>
          <w:spacing w:val="21"/>
        </w:rPr>
        <w:t> </w:t>
      </w:r>
      <w:r w:rsidRPr="006501F9">
        <w:rPr>
          <w:spacing w:val="5"/>
        </w:rPr>
        <w:t>gösterildiğ</w:t>
      </w:r>
      <w:r w:rsidRPr="006501F9">
        <w:t>i</w:t>
      </w:r>
      <w:r w:rsidRPr="006501F9">
        <w:rPr>
          <w:spacing w:val="21"/>
        </w:rPr>
        <w:t> </w:t>
      </w:r>
      <w:r w:rsidRPr="006501F9">
        <w:rPr>
          <w:spacing w:val="5"/>
        </w:rPr>
        <w:t>deta</w:t>
      </w:r>
      <w:r w:rsidRPr="006501F9">
        <w:t>y</w:t>
      </w:r>
      <w:r w:rsidRPr="006501F9">
        <w:rPr>
          <w:spacing w:val="21"/>
        </w:rPr>
        <w:t> </w:t>
      </w:r>
      <w:r w:rsidRPr="006501F9">
        <w:rPr>
          <w:spacing w:val="5"/>
        </w:rPr>
        <w:t>list</w:t>
      </w:r>
      <w:r w:rsidRPr="006501F9">
        <w:t>e</w:t>
      </w:r>
      <w:r w:rsidRPr="006501F9">
        <w:rPr>
          <w:spacing w:val="21"/>
        </w:rPr>
        <w:t> </w:t>
      </w:r>
      <w:r w:rsidRPr="006501F9">
        <w:rPr>
          <w:spacing w:val="5"/>
        </w:rPr>
        <w:t>eklenece</w:t>
      </w:r>
      <w:r w:rsidRPr="006501F9">
        <w:t>k</w:t>
      </w:r>
      <w:r w:rsidRPr="006501F9">
        <w:rPr>
          <w:spacing w:val="21"/>
        </w:rPr>
        <w:t> </w:t>
      </w:r>
      <w:r w:rsidRPr="006501F9">
        <w:rPr>
          <w:spacing w:val="5"/>
        </w:rPr>
        <w:t>(telefo</w:t>
      </w:r>
      <w:r w:rsidRPr="006501F9">
        <w:t>n</w:t>
      </w:r>
      <w:r w:rsidRPr="006501F9">
        <w:rPr>
          <w:spacing w:val="21"/>
        </w:rPr>
        <w:t> </w:t>
      </w:r>
      <w:r w:rsidRPr="006501F9">
        <w:rPr>
          <w:spacing w:val="5"/>
        </w:rPr>
        <w:t>ödemelerinde</w:t>
      </w:r>
      <w:r w:rsidR="001235CE" w:rsidRPr="006501F9">
        <w:rPr>
          <w:spacing w:val="5"/>
        </w:rPr>
        <w:t xml:space="preserve"> </w:t>
      </w:r>
      <w:r w:rsidRPr="006501F9">
        <w:rPr>
          <w:bCs/>
        </w:rPr>
        <w:t>“Görüşmeler Resmidir” </w:t>
      </w:r>
      <w:r w:rsidRPr="006501F9">
        <w:t>ibaresi düşülerek) ve harcama yetkilisince onaylanacaktır.</w:t>
      </w:r>
    </w:p>
    <w:p w:rsidR="00E12FBB" w:rsidRPr="006501F9" w:rsidRDefault="00E12FBB" w:rsidP="006501F9">
      <w:pPr>
        <w:pStyle w:val="ListeParagraf"/>
        <w:numPr>
          <w:ilvl w:val="0"/>
          <w:numId w:val="40"/>
        </w:numPr>
        <w:tabs>
          <w:tab w:val="left" w:pos="567"/>
        </w:tabs>
        <w:ind w:right="141"/>
        <w:jc w:val="both"/>
        <w:rPr>
          <w:b/>
          <w:bCs/>
        </w:rPr>
      </w:pPr>
      <w:r w:rsidRPr="006501F9">
        <w:rPr>
          <w:b/>
          <w:bCs/>
        </w:rPr>
        <w:t>Vergi Matrahları</w:t>
      </w:r>
      <w:r w:rsidR="006501F9" w:rsidRPr="006501F9">
        <w:rPr>
          <w:b/>
          <w:bCs/>
        </w:rPr>
        <w:t>;</w:t>
      </w:r>
    </w:p>
    <w:p w:rsidR="00E12FBB" w:rsidRPr="006501F9" w:rsidRDefault="00E12FBB" w:rsidP="006501F9">
      <w:pPr>
        <w:pStyle w:val="GvdeMetni"/>
        <w:ind w:left="567" w:right="112" w:firstLine="567"/>
        <w:jc w:val="both"/>
        <w:rPr>
          <w:sz w:val="24"/>
          <w:szCs w:val="24"/>
        </w:rPr>
      </w:pPr>
      <w:r w:rsidRPr="006501F9">
        <w:rPr>
          <w:sz w:val="24"/>
          <w:szCs w:val="24"/>
        </w:rPr>
        <w:t>Harcama birimlerince döner sermaye payı, fazla çalışma, ek ders, avukatlık vekâlet ücreti, proje, jüri ücreti vb. ödemelere ilişkin vergi matrahlarının takibinde gereken özen gösterilecek ve vergi kaybına neden olunmaması bakımından matrahların ödeme işlemini müteakip “KPHYS” Kamu Personeli Harcama Yönetim Sistemi’ne ek matrah olarak girilmesi sağlanacaktır.</w:t>
      </w:r>
    </w:p>
    <w:p w:rsidR="0066654C" w:rsidRPr="006501F9" w:rsidRDefault="0066654C" w:rsidP="006501F9">
      <w:pPr>
        <w:pStyle w:val="ListeParagraf"/>
        <w:tabs>
          <w:tab w:val="left" w:pos="567"/>
        </w:tabs>
        <w:spacing w:after="200" w:afterAutospacing="0"/>
        <w:ind w:left="567"/>
        <w:jc w:val="both"/>
      </w:pPr>
    </w:p>
    <w:p w:rsidR="00A329E9" w:rsidRPr="006501F9" w:rsidRDefault="00CF4E1A" w:rsidP="006501F9">
      <w:pPr>
        <w:pStyle w:val="ListeParagraf"/>
        <w:numPr>
          <w:ilvl w:val="0"/>
          <w:numId w:val="40"/>
        </w:numPr>
        <w:tabs>
          <w:tab w:val="left" w:pos="567"/>
        </w:tabs>
        <w:spacing w:after="200" w:afterAutospacing="0"/>
        <w:ind w:right="141"/>
        <w:jc w:val="both"/>
        <w:rPr>
          <w:b/>
        </w:rPr>
      </w:pPr>
      <w:r w:rsidRPr="006501F9">
        <w:rPr>
          <w:b/>
          <w:bCs/>
        </w:rPr>
        <w:t>Yolluk Ödemeleri</w:t>
      </w:r>
      <w:r w:rsidR="006501F9" w:rsidRPr="006501F9">
        <w:rPr>
          <w:b/>
          <w:bCs/>
        </w:rPr>
        <w:t>;</w:t>
      </w:r>
    </w:p>
    <w:p w:rsidR="0066654C" w:rsidRPr="006501F9" w:rsidRDefault="00483EBB" w:rsidP="006501F9">
      <w:pPr>
        <w:pStyle w:val="ListeParagraf"/>
        <w:numPr>
          <w:ilvl w:val="0"/>
          <w:numId w:val="31"/>
        </w:numPr>
        <w:tabs>
          <w:tab w:val="left" w:pos="567"/>
        </w:tabs>
        <w:spacing w:after="200" w:afterAutospacing="0"/>
        <w:ind w:left="567" w:hanging="567"/>
        <w:jc w:val="both"/>
      </w:pPr>
      <w:r w:rsidRPr="006501F9">
        <w:t xml:space="preserve">Akademik ve idari tüm personelin harcırah ödenmesini gerektiren yurt içi/yurt dışı görevlendirmelerine ilişkin görevlendirme yazıları ödeme evrakı ekine eklenecektir. Uçakla yapılan seyahatlerde uçak biletinin ödenebilmesi için görevlendirmenin uçak ile yapıldığı hususu görevlendirme yazılarında veya Yönetim Kurulu Kararı ile açıkça belirtilecektir. </w:t>
      </w:r>
    </w:p>
    <w:p w:rsidR="00E12FBB" w:rsidRPr="006501F9" w:rsidRDefault="00E12FBB" w:rsidP="006501F9">
      <w:pPr>
        <w:pStyle w:val="ListeParagraf"/>
        <w:numPr>
          <w:ilvl w:val="0"/>
          <w:numId w:val="31"/>
        </w:numPr>
        <w:tabs>
          <w:tab w:val="left" w:pos="567"/>
        </w:tabs>
        <w:spacing w:after="200" w:afterAutospacing="0"/>
        <w:ind w:left="567" w:hanging="567"/>
        <w:jc w:val="both"/>
      </w:pPr>
      <w:proofErr w:type="gramStart"/>
      <w:r w:rsidRPr="006501F9">
        <w:t xml:space="preserve">Uçakla yapılan seyahatlerde; Üst Yönetici Onay’ı mutlaka bulunacak, ilgili havayolu firmalarından Vergi Usul Kanunu Genel Tebliği (Sıra No: 462) uyarınca </w:t>
      </w:r>
      <w:r w:rsidRPr="006501F9">
        <w:rPr>
          <w:b/>
        </w:rPr>
        <w:t xml:space="preserve">onaylı </w:t>
      </w:r>
      <w:r w:rsidRPr="006501F9">
        <w:t>elektronik yolcu</w:t>
      </w:r>
      <w:r w:rsidRPr="006501F9">
        <w:rPr>
          <w:spacing w:val="-6"/>
        </w:rPr>
        <w:t xml:space="preserve"> </w:t>
      </w:r>
      <w:r w:rsidRPr="006501F9">
        <w:t>seyahat</w:t>
      </w:r>
      <w:r w:rsidRPr="006501F9">
        <w:rPr>
          <w:spacing w:val="-4"/>
        </w:rPr>
        <w:t xml:space="preserve"> </w:t>
      </w:r>
      <w:r w:rsidRPr="006501F9">
        <w:t>belgesi</w:t>
      </w:r>
      <w:r w:rsidRPr="006501F9">
        <w:rPr>
          <w:spacing w:val="-5"/>
        </w:rPr>
        <w:t xml:space="preserve"> </w:t>
      </w:r>
      <w:r w:rsidRPr="006501F9">
        <w:t>(e-bilet,</w:t>
      </w:r>
      <w:r w:rsidRPr="006501F9">
        <w:rPr>
          <w:spacing w:val="-7"/>
        </w:rPr>
        <w:t xml:space="preserve"> </w:t>
      </w:r>
      <w:r w:rsidRPr="006501F9">
        <w:t>“Fatura</w:t>
      </w:r>
      <w:r w:rsidRPr="006501F9">
        <w:rPr>
          <w:spacing w:val="-7"/>
        </w:rPr>
        <w:t xml:space="preserve"> </w:t>
      </w:r>
      <w:r w:rsidRPr="006501F9">
        <w:t>yerine</w:t>
      </w:r>
      <w:r w:rsidRPr="006501F9">
        <w:rPr>
          <w:spacing w:val="-4"/>
        </w:rPr>
        <w:t xml:space="preserve"> </w:t>
      </w:r>
      <w:r w:rsidRPr="006501F9">
        <w:t>geçer”</w:t>
      </w:r>
      <w:r w:rsidRPr="006501F9">
        <w:rPr>
          <w:spacing w:val="-7"/>
        </w:rPr>
        <w:t xml:space="preserve"> </w:t>
      </w:r>
      <w:r w:rsidRPr="006501F9">
        <w:t>ibaresi</w:t>
      </w:r>
      <w:r w:rsidRPr="006501F9">
        <w:rPr>
          <w:spacing w:val="-7"/>
        </w:rPr>
        <w:t xml:space="preserve"> </w:t>
      </w:r>
      <w:r w:rsidRPr="006501F9">
        <w:t>bulunacak)</w:t>
      </w:r>
      <w:r w:rsidRPr="006501F9">
        <w:rPr>
          <w:spacing w:val="-5"/>
        </w:rPr>
        <w:t xml:space="preserve"> </w:t>
      </w:r>
      <w:r w:rsidRPr="006501F9">
        <w:t>ya</w:t>
      </w:r>
      <w:r w:rsidRPr="006501F9">
        <w:rPr>
          <w:spacing w:val="-4"/>
        </w:rPr>
        <w:t xml:space="preserve"> </w:t>
      </w:r>
      <w:r w:rsidRPr="006501F9">
        <w:t>da</w:t>
      </w:r>
      <w:r w:rsidRPr="006501F9">
        <w:rPr>
          <w:spacing w:val="-7"/>
        </w:rPr>
        <w:t xml:space="preserve"> </w:t>
      </w:r>
      <w:r w:rsidRPr="006501F9">
        <w:t>uçak</w:t>
      </w:r>
      <w:r w:rsidRPr="006501F9">
        <w:rPr>
          <w:spacing w:val="-5"/>
        </w:rPr>
        <w:t xml:space="preserve"> </w:t>
      </w:r>
      <w:r w:rsidRPr="006501F9">
        <w:t>bileti</w:t>
      </w:r>
      <w:r w:rsidRPr="006501F9">
        <w:rPr>
          <w:spacing w:val="-7"/>
        </w:rPr>
        <w:t xml:space="preserve"> </w:t>
      </w:r>
      <w:r w:rsidRPr="006501F9">
        <w:t>ile birlikte ilgili firma tarafından düzenlenen fatura veya varsa biniş-iniş kartları ödeme belgesine</w:t>
      </w:r>
      <w:r w:rsidRPr="006501F9">
        <w:rPr>
          <w:spacing w:val="-3"/>
        </w:rPr>
        <w:t xml:space="preserve"> </w:t>
      </w:r>
      <w:r w:rsidRPr="006501F9">
        <w:t>eklenecektir.</w:t>
      </w:r>
      <w:proofErr w:type="gramEnd"/>
    </w:p>
    <w:p w:rsidR="00483EBB" w:rsidRPr="006501F9" w:rsidRDefault="00483EBB" w:rsidP="006501F9">
      <w:pPr>
        <w:pStyle w:val="ListeParagraf"/>
        <w:numPr>
          <w:ilvl w:val="0"/>
          <w:numId w:val="31"/>
        </w:numPr>
        <w:tabs>
          <w:tab w:val="left" w:pos="567"/>
        </w:tabs>
        <w:spacing w:after="200" w:afterAutospacing="0"/>
        <w:ind w:left="567" w:hanging="567"/>
        <w:jc w:val="both"/>
      </w:pPr>
      <w:r w:rsidRPr="006501F9">
        <w:lastRenderedPageBreak/>
        <w:t>Görev süresini tamamlayan personellerin yolluk bildirimleri sadece e-devlet üzerinden yapılacak ve e-devletten yapılmayan bildirimler kabul edilmeyecektir (istisnai durumlar hariç).</w:t>
      </w:r>
    </w:p>
    <w:p w:rsidR="0066654C" w:rsidRPr="006501F9" w:rsidRDefault="00483EBB" w:rsidP="006501F9">
      <w:pPr>
        <w:pStyle w:val="ListeParagraf"/>
        <w:numPr>
          <w:ilvl w:val="0"/>
          <w:numId w:val="31"/>
        </w:numPr>
        <w:tabs>
          <w:tab w:val="left" w:pos="567"/>
        </w:tabs>
        <w:spacing w:after="200" w:afterAutospacing="0"/>
        <w:ind w:left="567" w:hanging="567"/>
        <w:jc w:val="both"/>
      </w:pPr>
      <w:r w:rsidRPr="006501F9">
        <w:t>Yolluk giderlerine ilişkin bildirimlerde birim personelince yapılan harcamanın türü, tutarı ve tarihlerinin ayrıntılı olarak gösterilmesine, birimlerimizce saat kısımlarının doldurulmasına, 6245 sayılı Harcırah Kanununun 39. maddesinin uygulanmasına ve geçici görev yolluğu ödemelerinde onay aslının ödeme belgesine eklenmesine özen gösterilecektir.</w:t>
      </w:r>
    </w:p>
    <w:p w:rsidR="00483EBB" w:rsidRPr="006501F9" w:rsidRDefault="00483EBB" w:rsidP="006501F9">
      <w:pPr>
        <w:pStyle w:val="ListeParagraf"/>
        <w:numPr>
          <w:ilvl w:val="0"/>
          <w:numId w:val="31"/>
        </w:numPr>
        <w:tabs>
          <w:tab w:val="left" w:pos="567"/>
        </w:tabs>
        <w:spacing w:after="200" w:afterAutospacing="0"/>
        <w:ind w:left="567" w:hanging="567"/>
        <w:jc w:val="both"/>
      </w:pPr>
      <w:r w:rsidRPr="006501F9">
        <w:t>Geçici görevlendirmelerde konaklama faturası ibraz edilmeden konaklama ödemesi yapılmayacaktır. Konaklama faturasında konaklanan gün bilgisine, konaklayan kişi bilgilerine ve konaklanan tarih aralıklarına yer verilecektir. Tüm yolluk ödemeleri e-yolluk üzerinde yolluk bölümünde yapılacak, yolluk bölümünden yapılmayan ödemeler teslim alınmadan iade edilecektir.</w:t>
      </w:r>
    </w:p>
    <w:p w:rsidR="00483EBB" w:rsidRPr="006501F9" w:rsidRDefault="00483EBB" w:rsidP="006501F9">
      <w:pPr>
        <w:pStyle w:val="ListeParagraf"/>
        <w:numPr>
          <w:ilvl w:val="0"/>
          <w:numId w:val="31"/>
        </w:numPr>
        <w:tabs>
          <w:tab w:val="left" w:pos="567"/>
        </w:tabs>
        <w:spacing w:after="200" w:afterAutospacing="0"/>
        <w:ind w:left="567" w:hanging="567"/>
        <w:jc w:val="both"/>
      </w:pPr>
      <w:r w:rsidRPr="006501F9">
        <w:t xml:space="preserve">Yurtdışına yapılan seyahatlerde yolluk ödenmesi gereken hallerde düzenlenecek yolluk beyannameleri için Merkez Bankasınca belirlenen döviz kurları kullanılması gerektiğinden harcama birimlerimizce avans açılması (efektif satış kuru)/yolluk ödemesi (döviz satış kuru) esnasında </w:t>
      </w:r>
      <w:r w:rsidR="00AF4647" w:rsidRPr="006501F9">
        <w:t xml:space="preserve">Cumhurbaşkanlığı </w:t>
      </w:r>
      <w:r w:rsidRPr="006501F9">
        <w:t>Kararı ile belirlenen hususlara ve beyanname düzenlendiği/avans açıldığı tarihteki döviz kurlarının esas alınmasına dikkat edilecektir</w:t>
      </w:r>
    </w:p>
    <w:p w:rsidR="004E36DC" w:rsidRPr="006501F9" w:rsidRDefault="004E36DC" w:rsidP="006501F9">
      <w:pPr>
        <w:pStyle w:val="ListeParagraf"/>
        <w:numPr>
          <w:ilvl w:val="0"/>
          <w:numId w:val="31"/>
        </w:numPr>
        <w:tabs>
          <w:tab w:val="left" w:pos="567"/>
        </w:tabs>
        <w:spacing w:after="200" w:afterAutospacing="0"/>
        <w:ind w:left="567" w:hanging="567"/>
        <w:jc w:val="both"/>
      </w:pPr>
      <w:proofErr w:type="gramStart"/>
      <w:r w:rsidRPr="006501F9">
        <w:t>Cumhurbaşkanlığı</w:t>
      </w:r>
      <w:r w:rsidRPr="006501F9">
        <w:rPr>
          <w:spacing w:val="-7"/>
        </w:rPr>
        <w:t xml:space="preserve"> </w:t>
      </w:r>
      <w:r w:rsidRPr="006501F9">
        <w:t>Strateji</w:t>
      </w:r>
      <w:r w:rsidRPr="006501F9">
        <w:rPr>
          <w:spacing w:val="-6"/>
        </w:rPr>
        <w:t xml:space="preserve"> </w:t>
      </w:r>
      <w:r w:rsidRPr="006501F9">
        <w:t>ve</w:t>
      </w:r>
      <w:r w:rsidRPr="006501F9">
        <w:rPr>
          <w:spacing w:val="-7"/>
        </w:rPr>
        <w:t xml:space="preserve"> </w:t>
      </w:r>
      <w:r w:rsidRPr="006501F9">
        <w:t>Bütçe</w:t>
      </w:r>
      <w:r w:rsidRPr="006501F9">
        <w:rPr>
          <w:spacing w:val="-6"/>
        </w:rPr>
        <w:t xml:space="preserve"> </w:t>
      </w:r>
      <w:r w:rsidRPr="006501F9">
        <w:t>Başkanlığı</w:t>
      </w:r>
      <w:r w:rsidRPr="006501F9">
        <w:rPr>
          <w:spacing w:val="-7"/>
        </w:rPr>
        <w:t xml:space="preserve"> </w:t>
      </w:r>
      <w:r w:rsidRPr="006501F9">
        <w:t>tarafından</w:t>
      </w:r>
      <w:r w:rsidRPr="006501F9">
        <w:rPr>
          <w:spacing w:val="-4"/>
        </w:rPr>
        <w:t xml:space="preserve"> </w:t>
      </w:r>
      <w:r w:rsidRPr="006501F9">
        <w:t>Merkezi</w:t>
      </w:r>
      <w:r w:rsidRPr="006501F9">
        <w:rPr>
          <w:spacing w:val="-6"/>
        </w:rPr>
        <w:t xml:space="preserve"> </w:t>
      </w:r>
      <w:r w:rsidRPr="006501F9">
        <w:t>Yönetim</w:t>
      </w:r>
      <w:r w:rsidRPr="006501F9">
        <w:rPr>
          <w:spacing w:val="-7"/>
        </w:rPr>
        <w:t xml:space="preserve"> </w:t>
      </w:r>
      <w:r w:rsidRPr="006501F9">
        <w:t>Bütçe</w:t>
      </w:r>
      <w:r w:rsidRPr="006501F9">
        <w:rPr>
          <w:spacing w:val="-7"/>
        </w:rPr>
        <w:t xml:space="preserve"> </w:t>
      </w:r>
      <w:r w:rsidRPr="006501F9">
        <w:t>Kanunu ile yolluk giderleri bütçe tertibine tahsis edilen ödeneklere ekleme/aktarma kıstı getirilmiş olması</w:t>
      </w:r>
      <w:r w:rsidRPr="006501F9">
        <w:rPr>
          <w:spacing w:val="-9"/>
        </w:rPr>
        <w:t xml:space="preserve"> </w:t>
      </w:r>
      <w:r w:rsidRPr="006501F9">
        <w:t>nedeniyle</w:t>
      </w:r>
      <w:r w:rsidRPr="006501F9">
        <w:rPr>
          <w:spacing w:val="-6"/>
        </w:rPr>
        <w:t xml:space="preserve"> </w:t>
      </w:r>
      <w:r w:rsidRPr="006501F9">
        <w:t>harcama</w:t>
      </w:r>
      <w:r w:rsidRPr="006501F9">
        <w:rPr>
          <w:spacing w:val="-8"/>
        </w:rPr>
        <w:t xml:space="preserve"> </w:t>
      </w:r>
      <w:r w:rsidRPr="006501F9">
        <w:t>birimlerimizce</w:t>
      </w:r>
      <w:r w:rsidRPr="006501F9">
        <w:rPr>
          <w:spacing w:val="-8"/>
        </w:rPr>
        <w:t xml:space="preserve"> </w:t>
      </w:r>
      <w:r w:rsidRPr="006501F9">
        <w:t>ek</w:t>
      </w:r>
      <w:r w:rsidRPr="006501F9">
        <w:rPr>
          <w:spacing w:val="-9"/>
        </w:rPr>
        <w:t xml:space="preserve"> </w:t>
      </w:r>
      <w:r w:rsidRPr="006501F9">
        <w:t>ödenek</w:t>
      </w:r>
      <w:r w:rsidRPr="006501F9">
        <w:rPr>
          <w:spacing w:val="-8"/>
        </w:rPr>
        <w:t xml:space="preserve"> </w:t>
      </w:r>
      <w:r w:rsidRPr="006501F9">
        <w:t>talebine</w:t>
      </w:r>
      <w:r w:rsidRPr="006501F9">
        <w:rPr>
          <w:spacing w:val="-9"/>
        </w:rPr>
        <w:t xml:space="preserve"> </w:t>
      </w:r>
      <w:r w:rsidRPr="006501F9">
        <w:t>ihtiyaç</w:t>
      </w:r>
      <w:r w:rsidRPr="006501F9">
        <w:rPr>
          <w:spacing w:val="-8"/>
        </w:rPr>
        <w:t xml:space="preserve"> </w:t>
      </w:r>
      <w:r w:rsidRPr="006501F9">
        <w:t>duyulmayacak</w:t>
      </w:r>
      <w:r w:rsidRPr="006501F9">
        <w:rPr>
          <w:spacing w:val="-8"/>
        </w:rPr>
        <w:t xml:space="preserve"> </w:t>
      </w:r>
      <w:r w:rsidRPr="006501F9">
        <w:t xml:space="preserve">şekilde görevlendirme yapılmasına, </w:t>
      </w:r>
      <w:r w:rsidRPr="006501F9">
        <w:rPr>
          <w:b/>
        </w:rPr>
        <w:t xml:space="preserve">zorunluluk bulunmadıkça </w:t>
      </w:r>
      <w:r w:rsidRPr="006501F9">
        <w:t>yurtiçi ve yurtdışı görevlendirme yapılmamasına</w:t>
      </w:r>
      <w:r w:rsidRPr="006501F9">
        <w:rPr>
          <w:spacing w:val="-7"/>
        </w:rPr>
        <w:t xml:space="preserve"> </w:t>
      </w:r>
      <w:r w:rsidRPr="006501F9">
        <w:t>(projelerden</w:t>
      </w:r>
      <w:r w:rsidRPr="006501F9">
        <w:rPr>
          <w:spacing w:val="-8"/>
        </w:rPr>
        <w:t xml:space="preserve"> </w:t>
      </w:r>
      <w:r w:rsidRPr="006501F9">
        <w:t>yapılacak</w:t>
      </w:r>
      <w:r w:rsidRPr="006501F9">
        <w:rPr>
          <w:spacing w:val="-8"/>
        </w:rPr>
        <w:t xml:space="preserve"> </w:t>
      </w:r>
      <w:r w:rsidRPr="006501F9">
        <w:t>görevlendirmeler</w:t>
      </w:r>
      <w:r w:rsidRPr="006501F9">
        <w:rPr>
          <w:spacing w:val="-7"/>
        </w:rPr>
        <w:t xml:space="preserve"> </w:t>
      </w:r>
      <w:r w:rsidRPr="006501F9">
        <w:t>hariç),</w:t>
      </w:r>
      <w:r w:rsidRPr="006501F9">
        <w:rPr>
          <w:spacing w:val="-2"/>
        </w:rPr>
        <w:t xml:space="preserve"> </w:t>
      </w:r>
      <w:r w:rsidRPr="006501F9">
        <w:t>ödemelerde</w:t>
      </w:r>
      <w:r w:rsidRPr="006501F9">
        <w:rPr>
          <w:spacing w:val="-7"/>
        </w:rPr>
        <w:t xml:space="preserve"> </w:t>
      </w:r>
      <w:r w:rsidRPr="006501F9">
        <w:t>öncelikle</w:t>
      </w:r>
      <w:r w:rsidRPr="006501F9">
        <w:rPr>
          <w:spacing w:val="-5"/>
        </w:rPr>
        <w:t xml:space="preserve"> </w:t>
      </w:r>
      <w:r w:rsidRPr="006501F9">
        <w:t>yasal zorunluluk bulunan ödemelerin ve bekleyen ödemelerin gerçekleştirilmesine, etkili bir ödenek planlaması yapılması hususlarına dikkat</w:t>
      </w:r>
      <w:r w:rsidRPr="006501F9">
        <w:rPr>
          <w:spacing w:val="2"/>
        </w:rPr>
        <w:t xml:space="preserve"> </w:t>
      </w:r>
      <w:r w:rsidRPr="006501F9">
        <w:t>edilecektir.</w:t>
      </w:r>
      <w:proofErr w:type="gramEnd"/>
    </w:p>
    <w:p w:rsidR="00483EBB" w:rsidRPr="006501F9" w:rsidRDefault="00483EBB" w:rsidP="006501F9">
      <w:pPr>
        <w:pStyle w:val="ListeParagraf"/>
        <w:tabs>
          <w:tab w:val="left" w:pos="567"/>
        </w:tabs>
        <w:spacing w:after="200" w:afterAutospacing="0"/>
        <w:ind w:left="567" w:right="141" w:hanging="567"/>
        <w:jc w:val="both"/>
        <w:rPr>
          <w:b/>
        </w:rPr>
      </w:pPr>
    </w:p>
    <w:p w:rsidR="00A329E9" w:rsidRPr="006501F9" w:rsidRDefault="00A329E9" w:rsidP="006501F9">
      <w:pPr>
        <w:pStyle w:val="ListeParagraf"/>
        <w:numPr>
          <w:ilvl w:val="0"/>
          <w:numId w:val="40"/>
        </w:numPr>
        <w:tabs>
          <w:tab w:val="left" w:pos="567"/>
        </w:tabs>
        <w:spacing w:after="200" w:afterAutospacing="0"/>
        <w:ind w:right="141"/>
        <w:jc w:val="both"/>
        <w:rPr>
          <w:b/>
        </w:rPr>
      </w:pPr>
      <w:r w:rsidRPr="006501F9">
        <w:rPr>
          <w:b/>
          <w:bCs/>
        </w:rPr>
        <w:t>Jüri Ücreti Ödemeleri</w:t>
      </w:r>
      <w:r w:rsidR="006501F9" w:rsidRPr="006501F9">
        <w:rPr>
          <w:b/>
          <w:bCs/>
        </w:rPr>
        <w:t>;</w:t>
      </w:r>
    </w:p>
    <w:p w:rsidR="00A329E9" w:rsidRPr="006501F9" w:rsidRDefault="008C605F" w:rsidP="006501F9">
      <w:pPr>
        <w:tabs>
          <w:tab w:val="left" w:pos="567"/>
        </w:tabs>
        <w:ind w:left="567" w:right="141" w:hanging="567"/>
        <w:jc w:val="both"/>
        <w:rPr>
          <w:rFonts w:ascii="Times New Roman" w:hAnsi="Times New Roman" w:cs="Times New Roman"/>
          <w:sz w:val="24"/>
          <w:szCs w:val="24"/>
        </w:rPr>
      </w:pPr>
      <w:r w:rsidRPr="006501F9">
        <w:rPr>
          <w:rFonts w:ascii="Times New Roman" w:hAnsi="Times New Roman" w:cs="Times New Roman"/>
          <w:sz w:val="24"/>
          <w:szCs w:val="24"/>
        </w:rPr>
        <w:tab/>
      </w:r>
      <w:r w:rsidRPr="006501F9">
        <w:rPr>
          <w:rFonts w:ascii="Times New Roman" w:hAnsi="Times New Roman" w:cs="Times New Roman"/>
          <w:sz w:val="24"/>
          <w:szCs w:val="24"/>
        </w:rPr>
        <w:tab/>
      </w:r>
      <w:r w:rsidRPr="006501F9">
        <w:rPr>
          <w:rFonts w:ascii="Times New Roman" w:hAnsi="Times New Roman" w:cs="Times New Roman"/>
          <w:sz w:val="24"/>
          <w:szCs w:val="24"/>
        </w:rPr>
        <w:tab/>
      </w:r>
      <w:r w:rsidR="00CF4E1A" w:rsidRPr="006501F9">
        <w:rPr>
          <w:rFonts w:ascii="Times New Roman" w:hAnsi="Times New Roman" w:cs="Times New Roman"/>
          <w:sz w:val="24"/>
          <w:szCs w:val="24"/>
        </w:rPr>
        <w:t>Öğretim üyeliğine atama jüri ücreti ödemelerinde kurum bazında </w:t>
      </w:r>
      <w:r w:rsidR="00CF4E1A" w:rsidRPr="006501F9">
        <w:rPr>
          <w:rFonts w:ascii="Times New Roman" w:hAnsi="Times New Roman" w:cs="Times New Roman"/>
          <w:bCs/>
          <w:sz w:val="24"/>
          <w:szCs w:val="24"/>
        </w:rPr>
        <w:t>altı görev</w:t>
      </w:r>
      <w:r w:rsidR="00CF4E1A" w:rsidRPr="006501F9">
        <w:rPr>
          <w:rFonts w:ascii="Times New Roman" w:hAnsi="Times New Roman" w:cs="Times New Roman"/>
          <w:sz w:val="24"/>
          <w:szCs w:val="24"/>
        </w:rPr>
        <w:t>den fazla jüri ücreti ödenemeyeceğinden harcama birimlerimizce fazla ödeme yapılmaması için Personel Daire Başkanlığı ile koordinasyon sağlanarak gereken tedbirler alınacaktır. Başkanlığımız internet sitesinde yer alan “Jüri Üyeliği Ücreti Talep Formu” doldurularak anılan görevlendirmelere ilişkin diğer belge asılları da ödeme belgelerine eklenecek ve harcama birimlerince bu konuda gereken hassasiyet gösterilecektir.</w:t>
      </w:r>
    </w:p>
    <w:p w:rsidR="005911BB" w:rsidRPr="006501F9" w:rsidRDefault="00CF4E1A" w:rsidP="006501F9">
      <w:pPr>
        <w:pStyle w:val="ListeParagraf"/>
        <w:numPr>
          <w:ilvl w:val="0"/>
          <w:numId w:val="40"/>
        </w:numPr>
        <w:tabs>
          <w:tab w:val="left" w:pos="567"/>
        </w:tabs>
        <w:spacing w:after="200" w:afterAutospacing="0"/>
        <w:ind w:right="141"/>
        <w:jc w:val="both"/>
        <w:rPr>
          <w:b/>
        </w:rPr>
      </w:pPr>
      <w:r w:rsidRPr="006501F9">
        <w:rPr>
          <w:b/>
          <w:bCs/>
        </w:rPr>
        <w:t>Banka Hesapları</w:t>
      </w:r>
      <w:r w:rsidR="006501F9" w:rsidRPr="006501F9">
        <w:rPr>
          <w:b/>
          <w:bCs/>
        </w:rPr>
        <w:t>;</w:t>
      </w:r>
    </w:p>
    <w:p w:rsidR="004E36DC" w:rsidRPr="006501F9" w:rsidRDefault="004E36DC" w:rsidP="006501F9">
      <w:pPr>
        <w:pStyle w:val="ListeParagraf"/>
        <w:numPr>
          <w:ilvl w:val="0"/>
          <w:numId w:val="32"/>
        </w:numPr>
        <w:tabs>
          <w:tab w:val="left" w:pos="567"/>
        </w:tabs>
        <w:spacing w:after="200" w:afterAutospacing="0"/>
        <w:ind w:left="567" w:right="141" w:hanging="567"/>
        <w:jc w:val="both"/>
      </w:pPr>
      <w:r w:rsidRPr="006501F9">
        <w:t xml:space="preserve">Fatura üzerinde yazılı hesap numarası bulunmaması halinde kalemle yazılmayacaktır. Hak sahiplerinden alacaklarının aktarılmasını istedikleri banka şubesi ve IBAN hesap numaralarını ihtiva eden yazılı talepleri alınacak, talebin altına veya uygun yerine </w:t>
      </w:r>
      <w:r w:rsidRPr="006501F9">
        <w:lastRenderedPageBreak/>
        <w:t>onay yapmaya yetkili personel tarafından </w:t>
      </w:r>
      <w:r w:rsidRPr="006501F9">
        <w:rPr>
          <w:bCs/>
          <w:i/>
          <w:iCs/>
        </w:rPr>
        <w:t xml:space="preserve">“İmzanın istihkak sahibi </w:t>
      </w:r>
      <w:proofErr w:type="gramStart"/>
      <w:r w:rsidRPr="006501F9">
        <w:rPr>
          <w:bCs/>
          <w:i/>
          <w:iCs/>
        </w:rPr>
        <w:t>............</w:t>
      </w:r>
      <w:proofErr w:type="gramEnd"/>
      <w:r w:rsidRPr="006501F9">
        <w:rPr>
          <w:bCs/>
          <w:i/>
          <w:iCs/>
        </w:rPr>
        <w:t xml:space="preserve"> </w:t>
      </w:r>
      <w:proofErr w:type="gramStart"/>
      <w:r w:rsidRPr="006501F9">
        <w:rPr>
          <w:bCs/>
          <w:i/>
          <w:iCs/>
        </w:rPr>
        <w:t>ait</w:t>
      </w:r>
      <w:proofErr w:type="gramEnd"/>
      <w:r w:rsidRPr="006501F9">
        <w:rPr>
          <w:bCs/>
          <w:i/>
          <w:iCs/>
        </w:rPr>
        <w:t xml:space="preserve"> olduğu tasdik olunur.” </w:t>
      </w:r>
      <w:r w:rsidRPr="006501F9">
        <w:t>şerhi ile onay yapıldıktan sonra dilekçe ödeme belgesine eklenecektir</w:t>
      </w:r>
    </w:p>
    <w:p w:rsidR="005911BB" w:rsidRPr="006501F9" w:rsidRDefault="00CF4E1A" w:rsidP="006501F9">
      <w:pPr>
        <w:pStyle w:val="ListeParagraf"/>
        <w:numPr>
          <w:ilvl w:val="0"/>
          <w:numId w:val="32"/>
        </w:numPr>
        <w:tabs>
          <w:tab w:val="left" w:pos="567"/>
        </w:tabs>
        <w:spacing w:after="200" w:afterAutospacing="0"/>
        <w:ind w:left="567" w:right="141" w:hanging="567"/>
        <w:jc w:val="both"/>
      </w:pPr>
      <w:r w:rsidRPr="006501F9">
        <w:t>Üniversitemiz personeline yapılacak ödemeler ilgililerin </w:t>
      </w:r>
      <w:r w:rsidRPr="006501F9">
        <w:rPr>
          <w:bCs/>
        </w:rPr>
        <w:t>maaş hesaplarına </w:t>
      </w:r>
      <w:r w:rsidRPr="006501F9">
        <w:t>aktarma suretiyle yapılacağından ilgililerin ayrıca yazılı talepleri aranmayacaktır.</w:t>
      </w:r>
      <w:r w:rsidR="004E36DC" w:rsidRPr="006501F9">
        <w:t xml:space="preserve"> Personel ödemeleri maaş hesapları dışında başka hesaplara kesinlikle</w:t>
      </w:r>
      <w:r w:rsidR="004E36DC" w:rsidRPr="006501F9">
        <w:rPr>
          <w:spacing w:val="-12"/>
        </w:rPr>
        <w:t xml:space="preserve"> </w:t>
      </w:r>
      <w:r w:rsidR="004E36DC" w:rsidRPr="006501F9">
        <w:t>aktarılmayacaktır</w:t>
      </w:r>
    </w:p>
    <w:p w:rsidR="005911BB" w:rsidRPr="006501F9" w:rsidRDefault="00CF4E1A" w:rsidP="006501F9">
      <w:pPr>
        <w:pStyle w:val="ListeParagraf"/>
        <w:numPr>
          <w:ilvl w:val="0"/>
          <w:numId w:val="32"/>
        </w:numPr>
        <w:tabs>
          <w:tab w:val="left" w:pos="567"/>
        </w:tabs>
        <w:spacing w:after="200" w:afterAutospacing="0"/>
        <w:ind w:left="567" w:right="141" w:hanging="567"/>
        <w:jc w:val="both"/>
      </w:pPr>
      <w:r w:rsidRPr="006501F9">
        <w:t>Ödeme Emri Belgesi üzerinde ödeme yapılacak hesap numarası kısmında banka şubelerine, şube kodlarına ve “IBAN” numaralarının yazılmasına özen gösterilecektir. IBAN numarası bulunmayan veya yanlış yazılmış olan ödeme belgeleri düzeltme yapılması için işleme alınmaksızın ilgili birimine iade edilecektir.</w:t>
      </w:r>
    </w:p>
    <w:p w:rsidR="001F51E5" w:rsidRPr="006501F9" w:rsidRDefault="001F51E5" w:rsidP="006501F9">
      <w:pPr>
        <w:pStyle w:val="ListeParagraf"/>
        <w:numPr>
          <w:ilvl w:val="0"/>
          <w:numId w:val="40"/>
        </w:numPr>
        <w:tabs>
          <w:tab w:val="left" w:pos="567"/>
        </w:tabs>
        <w:spacing w:after="200" w:afterAutospacing="0"/>
        <w:ind w:right="141"/>
        <w:jc w:val="both"/>
        <w:rPr>
          <w:b/>
        </w:rPr>
      </w:pPr>
      <w:r w:rsidRPr="006501F9">
        <w:rPr>
          <w:b/>
          <w:bCs/>
        </w:rPr>
        <w:t>Taşınır Mal Kayıt İşlemleri</w:t>
      </w:r>
      <w:r w:rsidR="006501F9" w:rsidRPr="006501F9">
        <w:rPr>
          <w:b/>
          <w:bCs/>
        </w:rPr>
        <w:t>;</w:t>
      </w:r>
    </w:p>
    <w:p w:rsidR="001F51E5" w:rsidRPr="006501F9" w:rsidRDefault="008C605F" w:rsidP="006501F9">
      <w:pPr>
        <w:tabs>
          <w:tab w:val="left" w:pos="567"/>
        </w:tabs>
        <w:ind w:left="567" w:right="141" w:hanging="567"/>
        <w:jc w:val="both"/>
        <w:rPr>
          <w:rFonts w:ascii="Times New Roman" w:hAnsi="Times New Roman" w:cs="Times New Roman"/>
          <w:sz w:val="24"/>
          <w:szCs w:val="24"/>
        </w:rPr>
      </w:pPr>
      <w:r w:rsidRPr="006501F9">
        <w:rPr>
          <w:rFonts w:ascii="Times New Roman" w:hAnsi="Times New Roman" w:cs="Times New Roman"/>
          <w:sz w:val="24"/>
          <w:szCs w:val="24"/>
        </w:rPr>
        <w:tab/>
      </w:r>
      <w:r w:rsidRPr="006501F9">
        <w:rPr>
          <w:rFonts w:ascii="Times New Roman" w:hAnsi="Times New Roman" w:cs="Times New Roman"/>
          <w:sz w:val="24"/>
          <w:szCs w:val="24"/>
        </w:rPr>
        <w:tab/>
      </w:r>
      <w:r w:rsidRPr="006501F9">
        <w:rPr>
          <w:rFonts w:ascii="Times New Roman" w:hAnsi="Times New Roman" w:cs="Times New Roman"/>
          <w:sz w:val="24"/>
          <w:szCs w:val="24"/>
        </w:rPr>
        <w:tab/>
      </w:r>
      <w:r w:rsidR="00CF4E1A" w:rsidRPr="006501F9">
        <w:rPr>
          <w:rFonts w:ascii="Times New Roman" w:hAnsi="Times New Roman" w:cs="Times New Roman"/>
          <w:sz w:val="24"/>
          <w:szCs w:val="24"/>
        </w:rPr>
        <w:t>Taşınır mal kayıt işlemleri TKYS’ den yürütülecek ve diğer sistemlere yapılan kayıtlar kabul edilmeyecektir. Ayrıca;</w:t>
      </w:r>
    </w:p>
    <w:p w:rsidR="004E36DC" w:rsidRPr="006501F9" w:rsidRDefault="004E36DC" w:rsidP="006501F9">
      <w:pPr>
        <w:pStyle w:val="ListeParagraf"/>
        <w:numPr>
          <w:ilvl w:val="0"/>
          <w:numId w:val="33"/>
        </w:numPr>
        <w:tabs>
          <w:tab w:val="left" w:pos="567"/>
        </w:tabs>
        <w:spacing w:after="200" w:afterAutospacing="0"/>
        <w:ind w:left="567" w:right="141" w:hanging="567"/>
        <w:jc w:val="both"/>
      </w:pPr>
      <w:r w:rsidRPr="006501F9">
        <w:t xml:space="preserve">Harcama birimlerimizin </w:t>
      </w:r>
      <w:proofErr w:type="spellStart"/>
      <w:r w:rsidRPr="006501F9">
        <w:t>TKYS’den</w:t>
      </w:r>
      <w:proofErr w:type="spellEnd"/>
      <w:r w:rsidRPr="006501F9">
        <w:t xml:space="preserve"> oluşturularak gönderilen </w:t>
      </w:r>
      <w:proofErr w:type="spellStart"/>
      <w:r w:rsidRPr="006501F9">
        <w:t>MYS’de</w:t>
      </w:r>
      <w:proofErr w:type="spellEnd"/>
      <w:r w:rsidRPr="006501F9">
        <w:t xml:space="preserve"> varlık yönetimi menüsü altındaki satın alma </w:t>
      </w:r>
      <w:proofErr w:type="spellStart"/>
      <w:r w:rsidRPr="006501F9">
        <w:t>TİF’leri</w:t>
      </w:r>
      <w:proofErr w:type="spellEnd"/>
      <w:r w:rsidRPr="006501F9">
        <w:t xml:space="preserve"> ilgili harcama talimat ile ilişkilendirilerek ödeme emri düzenlenecektir. Harcama talimatlarıyla ilişkilendirilmeyen satın alma </w:t>
      </w:r>
      <w:proofErr w:type="spellStart"/>
      <w:r w:rsidRPr="006501F9">
        <w:t>TİF’lerine</w:t>
      </w:r>
      <w:proofErr w:type="spellEnd"/>
      <w:r w:rsidRPr="006501F9">
        <w:t xml:space="preserve"> ait ödeme emirleri işleme alınmayarak birimine iade edilecektir. </w:t>
      </w:r>
    </w:p>
    <w:p w:rsidR="004E36DC" w:rsidRPr="006501F9" w:rsidRDefault="004E36DC" w:rsidP="006501F9">
      <w:pPr>
        <w:pStyle w:val="ListeParagraf"/>
        <w:numPr>
          <w:ilvl w:val="0"/>
          <w:numId w:val="33"/>
        </w:numPr>
        <w:tabs>
          <w:tab w:val="left" w:pos="567"/>
        </w:tabs>
        <w:spacing w:after="200" w:afterAutospacing="0"/>
        <w:ind w:left="567" w:right="141" w:hanging="567"/>
        <w:jc w:val="both"/>
      </w:pPr>
      <w:proofErr w:type="gramStart"/>
      <w:r w:rsidRPr="006501F9">
        <w:t xml:space="preserve">Harcama birimlerinin birbiri arasında yapacakları devirlerde, taşınır devir çıkış ve giriş fişlerinin TKYS’ ye girişi yapılarak </w:t>
      </w:r>
      <w:r w:rsidRPr="006501F9">
        <w:rPr>
          <w:bCs/>
        </w:rPr>
        <w:t>7 (yedi) gün </w:t>
      </w:r>
      <w:r w:rsidRPr="006501F9">
        <w:t>içinde sistemden VİF Oluştur ve Gönder “</w:t>
      </w:r>
      <w:r w:rsidRPr="006501F9">
        <w:rPr>
          <w:i/>
        </w:rPr>
        <w:t xml:space="preserve">Seçilen her bir onaylı </w:t>
      </w:r>
      <w:proofErr w:type="spellStart"/>
      <w:r w:rsidRPr="006501F9">
        <w:rPr>
          <w:i/>
        </w:rPr>
        <w:t>TİF’e</w:t>
      </w:r>
      <w:proofErr w:type="spellEnd"/>
      <w:r w:rsidRPr="006501F9">
        <w:rPr>
          <w:i/>
        </w:rPr>
        <w:t xml:space="preserve"> ilişkin VİF belgesini oluşturarak </w:t>
      </w:r>
      <w:proofErr w:type="spellStart"/>
      <w:r w:rsidRPr="006501F9">
        <w:rPr>
          <w:i/>
        </w:rPr>
        <w:t>ettn</w:t>
      </w:r>
      <w:proofErr w:type="spellEnd"/>
      <w:r w:rsidRPr="006501F9">
        <w:rPr>
          <w:i/>
        </w:rPr>
        <w:t xml:space="preserve"> denilen güvenli tekil bir numarayla ilgisine göre harcama veya muhasebe sistemine gönderilmesini sağlar.”</w:t>
      </w:r>
      <w:r w:rsidRPr="006501F9">
        <w:t xml:space="preserve"> butonu ile muhasebe birimine aktarılması sağlanacaktır. </w:t>
      </w:r>
      <w:proofErr w:type="gramEnd"/>
      <w:r w:rsidRPr="006501F9">
        <w:t>Sistemden alacakları dökümler izleyen </w:t>
      </w:r>
      <w:r w:rsidRPr="006501F9">
        <w:rPr>
          <w:bCs/>
        </w:rPr>
        <w:t>7 (yedi) gün </w:t>
      </w:r>
      <w:r w:rsidRPr="006501F9">
        <w:t xml:space="preserve">içinde ıslak imzalı olarak Başkanlığımıza </w:t>
      </w:r>
      <w:proofErr w:type="spellStart"/>
      <w:r w:rsidRPr="006501F9">
        <w:t>EBYS’den</w:t>
      </w:r>
      <w:proofErr w:type="spellEnd"/>
      <w:r w:rsidRPr="006501F9">
        <w:t xml:space="preserve"> düzenlenecek üst yazı ekinde gönderilecektir.</w:t>
      </w:r>
    </w:p>
    <w:p w:rsidR="004E36DC" w:rsidRPr="006501F9" w:rsidRDefault="004E36DC" w:rsidP="006501F9">
      <w:pPr>
        <w:pStyle w:val="ListeParagraf"/>
        <w:numPr>
          <w:ilvl w:val="0"/>
          <w:numId w:val="33"/>
        </w:numPr>
        <w:tabs>
          <w:tab w:val="left" w:pos="567"/>
        </w:tabs>
        <w:spacing w:after="200" w:afterAutospacing="0"/>
        <w:ind w:left="567" w:right="141" w:hanging="567"/>
        <w:jc w:val="both"/>
      </w:pPr>
      <w:proofErr w:type="gramStart"/>
      <w:r w:rsidRPr="006501F9">
        <w:t>Harcama birimleri taşınır kayıt yetkilileri tarafından Üniversitemiz muhasebe kayıtlarında ilgili stok ve maddi duran varlık hesaplarında izlenen taşınırlardan, satın alma suretiyle edinilen ve muhasebe kayıtlarına alınan taşınırlara ilişkin yapılacak düzeltme işlemlerinde Strateji Geliştirme Daire Başkanlığı muhasebe birimi ile koordinasyon sağlanmadan taşınır işlem fişlerine onay iptal işlemi uygulanarak değişiklikler yapılmaması sağlanacaktır.</w:t>
      </w:r>
      <w:proofErr w:type="gramEnd"/>
    </w:p>
    <w:p w:rsidR="001F51E5" w:rsidRPr="006501F9" w:rsidRDefault="00CF4E1A" w:rsidP="006501F9">
      <w:pPr>
        <w:pStyle w:val="ListeParagraf"/>
        <w:numPr>
          <w:ilvl w:val="0"/>
          <w:numId w:val="33"/>
        </w:numPr>
        <w:tabs>
          <w:tab w:val="left" w:pos="567"/>
        </w:tabs>
        <w:spacing w:after="200" w:afterAutospacing="0"/>
        <w:ind w:left="567" w:right="141" w:hanging="567"/>
        <w:jc w:val="both"/>
      </w:pPr>
      <w:r w:rsidRPr="006501F9">
        <w:t>Alımı yapılarak bedeli ilgili firmaya/kuruma ödenmeden ambar girişi yapılan taşınırların, birimler arası devri ve sarf malzeme çıkışı yapılmayacak, ödemeye ilişkin belgelerin Strateji Geliştirme Daire Başkanlığı muhasebe birimine ulaştırılmasını müteakip ödeme yapıldıktan sonra devir veya çıkış işlemi gerçekleştirilecektir.</w:t>
      </w:r>
    </w:p>
    <w:p w:rsidR="001F51E5" w:rsidRPr="006501F9" w:rsidRDefault="00CF4E1A" w:rsidP="006501F9">
      <w:pPr>
        <w:pStyle w:val="ListeParagraf"/>
        <w:numPr>
          <w:ilvl w:val="0"/>
          <w:numId w:val="33"/>
        </w:numPr>
        <w:tabs>
          <w:tab w:val="left" w:pos="567"/>
        </w:tabs>
        <w:spacing w:after="200" w:afterAutospacing="0"/>
        <w:ind w:left="567" w:right="141" w:hanging="567"/>
        <w:jc w:val="both"/>
      </w:pPr>
      <w:r w:rsidRPr="006501F9">
        <w:t>Üniversitemiz personeli yürütücülüğünde sürdürülen projeler kapsamında alımı yapılan taşınırlara ilişkin taşınır işlem fişleri, ödemeye esas belge ekinde Strateji Geliştirme Daire Başkanlığı’na gönderilecektir.</w:t>
      </w:r>
    </w:p>
    <w:p w:rsidR="001F51E5" w:rsidRPr="006501F9" w:rsidRDefault="00CF4E1A" w:rsidP="006501F9">
      <w:pPr>
        <w:pStyle w:val="ListeParagraf"/>
        <w:numPr>
          <w:ilvl w:val="0"/>
          <w:numId w:val="33"/>
        </w:numPr>
        <w:tabs>
          <w:tab w:val="left" w:pos="567"/>
        </w:tabs>
        <w:spacing w:after="200" w:afterAutospacing="0"/>
        <w:ind w:left="567" w:right="141" w:hanging="567"/>
        <w:jc w:val="both"/>
      </w:pPr>
      <w:r w:rsidRPr="006501F9">
        <w:t xml:space="preserve">Üniversitemiz taşınır </w:t>
      </w:r>
      <w:proofErr w:type="gramStart"/>
      <w:r w:rsidRPr="006501F9">
        <w:t>konsolide</w:t>
      </w:r>
      <w:proofErr w:type="gramEnd"/>
      <w:r w:rsidRPr="006501F9">
        <w:t xml:space="preserve"> işlemleri Strateji Geliştirme Daire Başkanlığınca görevlendirilen personel tarafından yürütülecek ve koordine edilecektir.</w:t>
      </w:r>
    </w:p>
    <w:p w:rsidR="001F51E5" w:rsidRPr="006501F9" w:rsidRDefault="00CF4E1A" w:rsidP="006501F9">
      <w:pPr>
        <w:pStyle w:val="ListeParagraf"/>
        <w:numPr>
          <w:ilvl w:val="0"/>
          <w:numId w:val="33"/>
        </w:numPr>
        <w:tabs>
          <w:tab w:val="left" w:pos="567"/>
        </w:tabs>
        <w:spacing w:after="200" w:afterAutospacing="0"/>
        <w:ind w:left="567" w:right="141" w:hanging="567"/>
        <w:jc w:val="both"/>
      </w:pPr>
      <w:r w:rsidRPr="006501F9">
        <w:t xml:space="preserve">Tüm harcama birimlerimiz, taşınır malların harcama birimleri veya kurumlar arasında devri </w:t>
      </w:r>
      <w:r w:rsidR="004A0F72" w:rsidRPr="006501F9">
        <w:t xml:space="preserve">Kamu Mali Yönetim ve Dönüşüm </w:t>
      </w:r>
      <w:r w:rsidRPr="006501F9">
        <w:t>G</w:t>
      </w:r>
      <w:r w:rsidR="008E1A7F" w:rsidRPr="006501F9">
        <w:t>e</w:t>
      </w:r>
      <w:r w:rsidR="004E36DC" w:rsidRPr="006501F9">
        <w:t>nel Müdürlüğü Genel Tebliği 2022</w:t>
      </w:r>
      <w:r w:rsidRPr="006501F9">
        <w:t xml:space="preserve"> Yılı </w:t>
      </w:r>
      <w:r w:rsidRPr="006501F9">
        <w:lastRenderedPageBreak/>
        <w:t>Parasal Sınırlar ve Oranlar’ da belirtilen limitlere göre işlem yapılmasına dikkat edecektir.</w:t>
      </w:r>
    </w:p>
    <w:p w:rsidR="006A7F8C" w:rsidRPr="006501F9" w:rsidRDefault="00CF4E1A" w:rsidP="006501F9">
      <w:pPr>
        <w:pStyle w:val="ListeParagraf"/>
        <w:numPr>
          <w:ilvl w:val="0"/>
          <w:numId w:val="40"/>
        </w:numPr>
        <w:tabs>
          <w:tab w:val="left" w:pos="567"/>
        </w:tabs>
        <w:spacing w:after="200" w:afterAutospacing="0"/>
        <w:ind w:right="141"/>
        <w:jc w:val="both"/>
        <w:rPr>
          <w:b/>
        </w:rPr>
      </w:pPr>
      <w:r w:rsidRPr="006501F9">
        <w:rPr>
          <w:b/>
          <w:bCs/>
        </w:rPr>
        <w:t>Taşınmaz Mal İşlemleri</w:t>
      </w:r>
      <w:r w:rsidR="006501F9" w:rsidRPr="006501F9">
        <w:rPr>
          <w:b/>
          <w:bCs/>
        </w:rPr>
        <w:t>;</w:t>
      </w:r>
    </w:p>
    <w:p w:rsidR="004B4CD2" w:rsidRPr="006501F9" w:rsidRDefault="005A5D6E" w:rsidP="006501F9">
      <w:pPr>
        <w:pStyle w:val="ListeParagraf"/>
        <w:numPr>
          <w:ilvl w:val="0"/>
          <w:numId w:val="34"/>
        </w:numPr>
        <w:tabs>
          <w:tab w:val="left" w:pos="567"/>
        </w:tabs>
        <w:spacing w:after="200" w:afterAutospacing="0"/>
        <w:ind w:left="567" w:hanging="567"/>
        <w:jc w:val="both"/>
      </w:pPr>
      <w:r w:rsidRPr="006501F9">
        <w:t>Harcama birimlerimizce 252-Binalar Hesabında kayıtlı duran varlıkların iyileştirilmesi, ömrünün uzatılması amacıyla yapılan bakım onarım harcamalarından 34.000.-TL'yi aşanlar değer artırıcı limit üstü harcama olarak, 630 Giderler Hesabıyla ilişkilendirilmeksizin, 252-Binalar Hesabına değer artıcı işlem olarak kaydedilecektir. Kiralanan gayrimenkullerin geliştirilmesi veya ekonomik değerinin kalıcı olarak arttırılması amacıyla yapılan giderler ise 264-Özel maliyetler hesabında muhasebeleştirilecektir.</w:t>
      </w:r>
    </w:p>
    <w:p w:rsidR="004B4CD2" w:rsidRPr="006501F9" w:rsidRDefault="005A5D6E" w:rsidP="006501F9">
      <w:pPr>
        <w:pStyle w:val="ListeParagraf"/>
        <w:numPr>
          <w:ilvl w:val="0"/>
          <w:numId w:val="34"/>
        </w:numPr>
        <w:tabs>
          <w:tab w:val="left" w:pos="567"/>
        </w:tabs>
        <w:spacing w:before="0" w:beforeAutospacing="0" w:after="200" w:afterAutospacing="0"/>
        <w:ind w:left="567" w:hanging="567"/>
        <w:jc w:val="both"/>
      </w:pPr>
      <w:r w:rsidRPr="006501F9">
        <w:t xml:space="preserve">Gerek yılı içinde gerekse yıllara sâri olarak yapımı süren binalar 258-Yapılmakta Olan Yatırımlar Hesabında takip edilecektir. Yatırımın tamamlanmasını müteakip 258 </w:t>
      </w:r>
      <w:proofErr w:type="spellStart"/>
      <w:r w:rsidRPr="006501F9">
        <w:t>nolu</w:t>
      </w:r>
      <w:proofErr w:type="spellEnd"/>
      <w:r w:rsidRPr="006501F9">
        <w:t xml:space="preserve"> hesapta takip edilen tutarlar ilgili taşınmaz hesabına kaydedilecektir. İlgili taşınmaz hesabına kaydedilme işlemi tamamlanmış yatırımlara ilişkin bilgiler yatırımın tamamlanmasını müteakip 15 iş günü içerisinde Daire Başkanlığımıza bildirilecektir. </w:t>
      </w:r>
    </w:p>
    <w:p w:rsidR="005A5D6E" w:rsidRPr="006501F9" w:rsidRDefault="005A5D6E" w:rsidP="006501F9">
      <w:pPr>
        <w:pStyle w:val="ListeParagraf"/>
        <w:numPr>
          <w:ilvl w:val="0"/>
          <w:numId w:val="34"/>
        </w:numPr>
        <w:tabs>
          <w:tab w:val="left" w:pos="567"/>
        </w:tabs>
        <w:spacing w:before="240" w:beforeAutospacing="0" w:after="200" w:afterAutospacing="0"/>
        <w:ind w:left="567" w:hanging="567"/>
        <w:jc w:val="both"/>
      </w:pPr>
      <w:r w:rsidRPr="006501F9">
        <w:t xml:space="preserve">Taşınmaz mal yönetmeliğince hazırlanması gereken taşınmaz mal cetvelleri ve yönetmelik ekindeki belgeler Yapı İşleri ve Teknik Daire Başkanlığınca yönetmelikte belirtilen sürede ve şekilde hazırlanarak muhasebe kayıtlarıyla uygunluğu sağlandıktan sonra ilgili kurumlara/birimlere gönderilecektir. </w:t>
      </w:r>
    </w:p>
    <w:p w:rsidR="004B4CD2" w:rsidRPr="006501F9" w:rsidRDefault="005A5D6E" w:rsidP="006501F9">
      <w:pPr>
        <w:pStyle w:val="ListeParagraf"/>
        <w:numPr>
          <w:ilvl w:val="0"/>
          <w:numId w:val="34"/>
        </w:numPr>
        <w:tabs>
          <w:tab w:val="left" w:pos="567"/>
        </w:tabs>
        <w:spacing w:before="240" w:beforeAutospacing="0" w:after="200" w:afterAutospacing="0"/>
        <w:ind w:left="567" w:hanging="567"/>
        <w:jc w:val="both"/>
      </w:pPr>
      <w:r w:rsidRPr="006501F9">
        <w:t xml:space="preserve">Üniversitemiz </w:t>
      </w:r>
      <w:proofErr w:type="gramStart"/>
      <w:r w:rsidRPr="006501F9">
        <w:t>envanterinde</w:t>
      </w:r>
      <w:proofErr w:type="gramEnd"/>
      <w:r w:rsidRPr="006501F9">
        <w:t xml:space="preserve"> yer alan taşınmazlarla birlikte kiralama, devir, tahsis g</w:t>
      </w:r>
      <w:r w:rsidR="002B5256" w:rsidRPr="006501F9">
        <w:t xml:space="preserve">ibi değişik şekillerde </w:t>
      </w:r>
      <w:proofErr w:type="spellStart"/>
      <w:r w:rsidR="002B5256" w:rsidRPr="006501F9">
        <w:t>kullanı</w:t>
      </w:r>
      <w:r w:rsidRPr="006501F9">
        <w:t>mıza</w:t>
      </w:r>
      <w:proofErr w:type="spellEnd"/>
      <w:r w:rsidRPr="006501F9">
        <w:t xml:space="preserve"> tahsis edilen taşınmazların da muhasebe kayıtlarında takibi gerektiğinden bu tür taşınmaz edinimlerinde/elden çıkarmalarında taşınmazın devrini müteakip 7 (yedi) iş günü içerisinde mevzuatta belirtilen bilgileri içeren bildirimler muhasebe kaydı yapılmak üzere Daire Başkanlığımıza gönderilecektir. Bu şekilde işlem yapılmaması halinde sorumluluk söz konusu bildirimi yapmayan harcama yetkilisinde olacaktır. </w:t>
      </w:r>
    </w:p>
    <w:p w:rsidR="005A5D6E" w:rsidRPr="006501F9" w:rsidRDefault="005A5D6E" w:rsidP="006501F9">
      <w:pPr>
        <w:pStyle w:val="ListeParagraf"/>
        <w:numPr>
          <w:ilvl w:val="0"/>
          <w:numId w:val="34"/>
        </w:numPr>
        <w:tabs>
          <w:tab w:val="left" w:pos="567"/>
        </w:tabs>
        <w:spacing w:after="200" w:afterAutospacing="0"/>
        <w:ind w:left="567" w:hanging="567"/>
        <w:jc w:val="both"/>
      </w:pPr>
      <w:r w:rsidRPr="006501F9">
        <w:t>Üniversitemiz birimlerince kiraya verilen yerlerin kiracıları tarafından kullanılan elektrik, su, ısınma, vb. tüketim bedellerinin söz konusu kiracılardan tahsili gerektiğinden yapılan kira sözleşmelerinin ivedilikle Daire Başkanlığımıza bildirilmesi ve kiracıların belirtilen kullanımlarına ilişkin tutarları ödediğine dair belgelerin kiraya veren birim tarafından titizlikle takip edilmesi gerekmektedir. Bu şekilde tahsil edilmesi gereken tutarların takibinin yapılmaması halinde sorumluluk kiraya veren birim yöneticisinde olacaktır.</w:t>
      </w:r>
    </w:p>
    <w:p w:rsidR="00AE66EE" w:rsidRPr="006501F9" w:rsidRDefault="00CF4E1A" w:rsidP="006501F9">
      <w:pPr>
        <w:pStyle w:val="ListeParagraf"/>
        <w:numPr>
          <w:ilvl w:val="0"/>
          <w:numId w:val="40"/>
        </w:numPr>
        <w:tabs>
          <w:tab w:val="left" w:pos="567"/>
        </w:tabs>
        <w:spacing w:after="200" w:afterAutospacing="0"/>
        <w:ind w:right="141"/>
        <w:jc w:val="both"/>
        <w:rPr>
          <w:b/>
        </w:rPr>
      </w:pPr>
      <w:r w:rsidRPr="006501F9">
        <w:rPr>
          <w:b/>
          <w:bCs/>
        </w:rPr>
        <w:t>Ön Mali Kontrole İlişkin Olarak;</w:t>
      </w:r>
    </w:p>
    <w:p w:rsidR="00AE66EE" w:rsidRPr="006501F9" w:rsidRDefault="00CF4E1A" w:rsidP="006501F9">
      <w:pPr>
        <w:pStyle w:val="ListeParagraf"/>
        <w:numPr>
          <w:ilvl w:val="0"/>
          <w:numId w:val="35"/>
        </w:numPr>
        <w:tabs>
          <w:tab w:val="left" w:pos="567"/>
        </w:tabs>
        <w:spacing w:after="200" w:afterAutospacing="0"/>
        <w:ind w:left="567" w:right="141" w:hanging="567"/>
        <w:jc w:val="both"/>
      </w:pPr>
      <w:r w:rsidRPr="006501F9">
        <w:t>Strateji Geliştirme Daire Başkanlığı İç Kontrol Birimince İç Kontrol Ve Ön Malî Kontrole İlişkin Usul Ve Esaslar kapsamı dışında ön mali kontrol yapılmayacaktır.</w:t>
      </w:r>
    </w:p>
    <w:p w:rsidR="00AE66EE" w:rsidRPr="006501F9" w:rsidRDefault="00CF4E1A" w:rsidP="006501F9">
      <w:pPr>
        <w:pStyle w:val="ListeParagraf"/>
        <w:numPr>
          <w:ilvl w:val="0"/>
          <w:numId w:val="35"/>
        </w:numPr>
        <w:tabs>
          <w:tab w:val="left" w:pos="567"/>
        </w:tabs>
        <w:spacing w:after="200" w:afterAutospacing="0"/>
        <w:ind w:left="567" w:right="141" w:hanging="567"/>
        <w:jc w:val="both"/>
      </w:pPr>
      <w:r w:rsidRPr="006501F9">
        <w:t>İç Kontrol ve Ön Malî Kontrole İlişkin Usul ve Esaslar kapsamında hazırlanan dosyalar ön mali kontrol için gönderilirken dizi pusulası ekinde asıl ve onaylı suret olmak üzere iki nüsha gönderilecek, ön mali kontrol işlemini müteakip asıl nüshalar ilgili birime iade edilecektir.</w:t>
      </w:r>
    </w:p>
    <w:p w:rsidR="00AE66EE" w:rsidRPr="006501F9" w:rsidRDefault="00CF4E1A" w:rsidP="006501F9">
      <w:pPr>
        <w:pStyle w:val="ListeParagraf"/>
        <w:numPr>
          <w:ilvl w:val="0"/>
          <w:numId w:val="35"/>
        </w:numPr>
        <w:tabs>
          <w:tab w:val="left" w:pos="0"/>
        </w:tabs>
        <w:spacing w:after="200" w:afterAutospacing="0"/>
        <w:ind w:left="567" w:right="141" w:hanging="567"/>
        <w:jc w:val="both"/>
      </w:pPr>
      <w:r w:rsidRPr="006501F9">
        <w:lastRenderedPageBreak/>
        <w:t xml:space="preserve">Muhasebe Birimince 5018 Sayılı Kamu Mali Yönetimi ve Kontrol Kanunu’nun 61. Maddesi kapsamında yapılacak kontrollerden sonra ödenmesinde sakınca bulunmadığı tespit edilen harcama belgeleri ödeme yapılmak üzere işleme alınacaktır. Yapılacak kontroller sonucunda anılan mevzuat kapsamında eksiklik tespit edilen işlemlere ait belgeler gerekçeleri de belirtilerek </w:t>
      </w:r>
      <w:r w:rsidR="008A4B71" w:rsidRPr="006501F9">
        <w:t xml:space="preserve">BKMYBS sisteminden </w:t>
      </w:r>
      <w:r w:rsidRPr="006501F9">
        <w:t>ilgili birimine iade edilecektir.</w:t>
      </w:r>
      <w:r w:rsidR="008A4B71" w:rsidRPr="006501F9">
        <w:t xml:space="preserve"> Harcama birimlerince MYS sisteminde Ödeme Kaydı Sorgulama bölümünde yer alan “Ödeme Durumu” kutucuğundan ödeme belgelerinin durumları </w:t>
      </w:r>
      <w:r w:rsidR="00A53308" w:rsidRPr="006501F9">
        <w:t>sorgula</w:t>
      </w:r>
      <w:r w:rsidR="00A53308">
        <w:t>ya</w:t>
      </w:r>
      <w:r w:rsidR="00A53308" w:rsidRPr="006501F9">
        <w:t>cak</w:t>
      </w:r>
      <w:bookmarkStart w:id="0" w:name="_GoBack"/>
      <w:bookmarkEnd w:id="0"/>
      <w:r w:rsidR="008A4B71" w:rsidRPr="006501F9">
        <w:t>;</w:t>
      </w:r>
      <w:r w:rsidRPr="006501F9">
        <w:t xml:space="preserve"> </w:t>
      </w:r>
      <w:r w:rsidR="008A4B71" w:rsidRPr="006501F9">
        <w:t>i</w:t>
      </w:r>
      <w:r w:rsidRPr="006501F9">
        <w:t>ade edilen ödeme evraklarındaki hata ve eksikli</w:t>
      </w:r>
      <w:r w:rsidR="008A4B71" w:rsidRPr="006501F9">
        <w:t>kler en kısa zamanda giderilerek</w:t>
      </w:r>
      <w:r w:rsidRPr="006501F9">
        <w:t xml:space="preserve"> Strateji Geliştirme Daire Başkanlığı’na yeniden gönderilecektir.</w:t>
      </w:r>
    </w:p>
    <w:p w:rsidR="004E36DC" w:rsidRPr="006501F9" w:rsidRDefault="00CF4E1A" w:rsidP="006501F9">
      <w:pPr>
        <w:pStyle w:val="ListeParagraf"/>
        <w:numPr>
          <w:ilvl w:val="0"/>
          <w:numId w:val="40"/>
        </w:numPr>
        <w:tabs>
          <w:tab w:val="left" w:pos="567"/>
          <w:tab w:val="left" w:pos="1418"/>
        </w:tabs>
        <w:spacing w:after="200" w:afterAutospacing="0"/>
        <w:ind w:right="141"/>
        <w:jc w:val="both"/>
        <w:rPr>
          <w:b/>
        </w:rPr>
      </w:pPr>
      <w:r w:rsidRPr="006501F9">
        <w:rPr>
          <w:b/>
          <w:bCs/>
        </w:rPr>
        <w:t>İhale Komisyonu Üye T</w:t>
      </w:r>
      <w:r w:rsidR="00AE66EE" w:rsidRPr="006501F9">
        <w:rPr>
          <w:b/>
          <w:bCs/>
        </w:rPr>
        <w:t>espitine İlişkin Olarak;</w:t>
      </w:r>
    </w:p>
    <w:p w:rsidR="00AE66EE" w:rsidRPr="006501F9" w:rsidRDefault="009E78CD" w:rsidP="003C678E">
      <w:pPr>
        <w:ind w:left="567" w:right="113" w:firstLine="451"/>
        <w:jc w:val="both"/>
        <w:rPr>
          <w:rFonts w:ascii="Times New Roman" w:hAnsi="Times New Roman" w:cs="Times New Roman"/>
          <w:b/>
          <w:i/>
          <w:sz w:val="24"/>
          <w:szCs w:val="24"/>
        </w:rPr>
      </w:pPr>
      <w:r w:rsidRPr="006501F9">
        <w:rPr>
          <w:rFonts w:ascii="Times New Roman" w:eastAsia="Times New Roman" w:hAnsi="Times New Roman" w:cs="Times New Roman"/>
          <w:sz w:val="24"/>
          <w:szCs w:val="24"/>
          <w:lang w:eastAsia="tr-TR"/>
        </w:rPr>
        <w:t>Harcama Birimlerimizce yapılacak ihalelerde Strateji Geliştirme Daire Başkanlığı’ndan</w:t>
      </w:r>
      <w:r w:rsidR="003C678E">
        <w:rPr>
          <w:rFonts w:ascii="Times New Roman" w:eastAsia="Times New Roman" w:hAnsi="Times New Roman" w:cs="Times New Roman"/>
          <w:sz w:val="24"/>
          <w:szCs w:val="24"/>
          <w:lang w:eastAsia="tr-TR"/>
        </w:rPr>
        <w:t xml:space="preserve"> mali</w:t>
      </w:r>
      <w:r w:rsidR="00A53308">
        <w:rPr>
          <w:rFonts w:ascii="Times New Roman" w:eastAsia="Times New Roman" w:hAnsi="Times New Roman" w:cs="Times New Roman"/>
          <w:sz w:val="24"/>
          <w:szCs w:val="24"/>
          <w:lang w:eastAsia="tr-TR"/>
        </w:rPr>
        <w:t xml:space="preserve"> üye talep edilmesi halinde</w:t>
      </w:r>
      <w:r w:rsidRPr="006501F9">
        <w:rPr>
          <w:rFonts w:ascii="Times New Roman" w:eastAsia="Times New Roman" w:hAnsi="Times New Roman" w:cs="Times New Roman"/>
          <w:sz w:val="24"/>
          <w:szCs w:val="24"/>
          <w:lang w:eastAsia="tr-TR"/>
        </w:rPr>
        <w:t>; Strateji G</w:t>
      </w:r>
      <w:r w:rsidR="00587CE3" w:rsidRPr="006501F9">
        <w:rPr>
          <w:rFonts w:ascii="Times New Roman" w:eastAsia="Times New Roman" w:hAnsi="Times New Roman" w:cs="Times New Roman"/>
          <w:sz w:val="24"/>
          <w:szCs w:val="24"/>
          <w:lang w:eastAsia="tr-TR"/>
        </w:rPr>
        <w:t xml:space="preserve">eliştirme </w:t>
      </w:r>
      <w:r w:rsidRPr="006501F9">
        <w:rPr>
          <w:rFonts w:ascii="Times New Roman" w:eastAsia="Times New Roman" w:hAnsi="Times New Roman" w:cs="Times New Roman"/>
          <w:sz w:val="24"/>
          <w:szCs w:val="24"/>
          <w:lang w:eastAsia="tr-TR"/>
        </w:rPr>
        <w:t xml:space="preserve">Daire </w:t>
      </w:r>
      <w:r w:rsidR="00587CE3" w:rsidRPr="006501F9">
        <w:rPr>
          <w:rFonts w:ascii="Times New Roman" w:eastAsia="Times New Roman" w:hAnsi="Times New Roman" w:cs="Times New Roman"/>
          <w:sz w:val="24"/>
          <w:szCs w:val="24"/>
          <w:lang w:eastAsia="tr-TR"/>
        </w:rPr>
        <w:t>Başkanı tarafından mali üye</w:t>
      </w:r>
      <w:r w:rsidRPr="006501F9">
        <w:rPr>
          <w:rFonts w:ascii="Times New Roman" w:eastAsia="Times New Roman" w:hAnsi="Times New Roman" w:cs="Times New Roman"/>
          <w:sz w:val="24"/>
          <w:szCs w:val="24"/>
          <w:lang w:eastAsia="tr-TR"/>
        </w:rPr>
        <w:t xml:space="preserve"> belirlenecektir.</w:t>
      </w:r>
    </w:p>
    <w:p w:rsidR="00AE66EE" w:rsidRPr="006501F9" w:rsidRDefault="00AE66EE" w:rsidP="006501F9">
      <w:pPr>
        <w:pStyle w:val="ListeParagraf"/>
        <w:numPr>
          <w:ilvl w:val="0"/>
          <w:numId w:val="40"/>
        </w:numPr>
        <w:tabs>
          <w:tab w:val="left" w:pos="567"/>
          <w:tab w:val="left" w:pos="1418"/>
        </w:tabs>
        <w:spacing w:after="200" w:afterAutospacing="0"/>
        <w:ind w:right="141"/>
        <w:jc w:val="both"/>
        <w:rPr>
          <w:b/>
        </w:rPr>
      </w:pPr>
      <w:r w:rsidRPr="006501F9">
        <w:rPr>
          <w:b/>
        </w:rPr>
        <w:t>Şifre İşlemleri</w:t>
      </w:r>
      <w:r w:rsidR="00587CE3" w:rsidRPr="006501F9">
        <w:rPr>
          <w:b/>
        </w:rPr>
        <w:t>;</w:t>
      </w:r>
    </w:p>
    <w:p w:rsidR="00AE66EE" w:rsidRPr="006501F9" w:rsidRDefault="00AE66EE" w:rsidP="006501F9">
      <w:pPr>
        <w:tabs>
          <w:tab w:val="left" w:pos="567"/>
          <w:tab w:val="left" w:pos="1418"/>
        </w:tabs>
        <w:ind w:left="567" w:right="141" w:hanging="567"/>
        <w:jc w:val="both"/>
        <w:rPr>
          <w:rFonts w:ascii="Times New Roman" w:hAnsi="Times New Roman" w:cs="Times New Roman"/>
          <w:sz w:val="24"/>
          <w:szCs w:val="24"/>
        </w:rPr>
      </w:pPr>
      <w:r w:rsidRPr="006501F9">
        <w:rPr>
          <w:rFonts w:ascii="Times New Roman" w:hAnsi="Times New Roman" w:cs="Times New Roman"/>
          <w:sz w:val="24"/>
          <w:szCs w:val="24"/>
        </w:rPr>
        <w:tab/>
      </w:r>
      <w:r w:rsidR="008C605F" w:rsidRPr="006501F9">
        <w:rPr>
          <w:rFonts w:ascii="Times New Roman" w:hAnsi="Times New Roman" w:cs="Times New Roman"/>
          <w:sz w:val="24"/>
          <w:szCs w:val="24"/>
        </w:rPr>
        <w:tab/>
      </w:r>
      <w:r w:rsidR="004E36DC" w:rsidRPr="006501F9">
        <w:rPr>
          <w:rFonts w:ascii="Times New Roman" w:hAnsi="Times New Roman" w:cs="Times New Roman"/>
          <w:sz w:val="24"/>
          <w:szCs w:val="24"/>
        </w:rPr>
        <w:t>KYS, KBS,</w:t>
      </w:r>
      <w:r w:rsidR="009E78CD" w:rsidRPr="006501F9">
        <w:rPr>
          <w:rFonts w:ascii="Times New Roman" w:hAnsi="Times New Roman" w:cs="Times New Roman"/>
          <w:sz w:val="24"/>
          <w:szCs w:val="24"/>
        </w:rPr>
        <w:t xml:space="preserve"> </w:t>
      </w:r>
      <w:r w:rsidR="00CF4E1A" w:rsidRPr="006501F9">
        <w:rPr>
          <w:rFonts w:ascii="Times New Roman" w:hAnsi="Times New Roman" w:cs="Times New Roman"/>
          <w:sz w:val="24"/>
          <w:szCs w:val="24"/>
        </w:rPr>
        <w:t>TKYS ve E-Bütçe şifre talepleri Strateji Geliştirme Daire Başkanlığı web sayfasından yer alan form eksiksiz doldurularak yazılı olarak talep edilecektir. Görev değişiklikleri durumunda şifre iptalleri de yine aynı yöntemle yapılacaktır.</w:t>
      </w:r>
    </w:p>
    <w:p w:rsidR="00723D0D" w:rsidRPr="006501F9" w:rsidRDefault="00CF4E1A" w:rsidP="006501F9">
      <w:pPr>
        <w:pStyle w:val="ListeParagraf"/>
        <w:numPr>
          <w:ilvl w:val="0"/>
          <w:numId w:val="40"/>
        </w:numPr>
        <w:tabs>
          <w:tab w:val="left" w:pos="567"/>
          <w:tab w:val="left" w:pos="1418"/>
        </w:tabs>
        <w:spacing w:after="200" w:afterAutospacing="0"/>
        <w:ind w:right="141"/>
        <w:jc w:val="both"/>
        <w:rPr>
          <w:b/>
        </w:rPr>
      </w:pPr>
      <w:r w:rsidRPr="006501F9">
        <w:rPr>
          <w:b/>
          <w:bCs/>
        </w:rPr>
        <w:t>Teminat Mektupları</w:t>
      </w:r>
      <w:r w:rsidR="00587CE3" w:rsidRPr="006501F9">
        <w:rPr>
          <w:b/>
          <w:bCs/>
        </w:rPr>
        <w:t>;</w:t>
      </w:r>
    </w:p>
    <w:p w:rsidR="004B4CD2" w:rsidRPr="006501F9" w:rsidRDefault="004F55C2" w:rsidP="006501F9">
      <w:pPr>
        <w:pStyle w:val="ListeParagraf"/>
        <w:numPr>
          <w:ilvl w:val="0"/>
          <w:numId w:val="36"/>
        </w:numPr>
        <w:tabs>
          <w:tab w:val="left" w:pos="567"/>
        </w:tabs>
        <w:spacing w:after="200" w:afterAutospacing="0"/>
        <w:ind w:left="567" w:hanging="567"/>
        <w:jc w:val="both"/>
      </w:pPr>
      <w:r w:rsidRPr="006501F9">
        <w:t xml:space="preserve">Strateji Geliştirme Dairesi Başkanlığı hesaplarına alınan teminat mektuplarının süreleri ilgili harcama birimlerince takip edilecek, süresi biten teminat mektupları ilgili harcama biriminin talimatı ile ilgilisine iade edilecektir. Ancak teminatın süre uzatımı yapılması gereken durumlarda harcama birimlerince gereken tedbirler alınacak, teminatın yenisi ile değiştirilmesi sağlanacaktır. Bu kapsamda teminat mektuplarının üzerinde öngörülen geçerlilik süresi dolması durumunda teminat olma vasfını yitirmiş olacağından herhangi bir kamu zararına meydan verilmemesi için gerekli tedbirler zamanında alınacak olup, süresi dolmak üzere olan teminat mektuplarının hükümsüz kalmasına yol açılmayacak şekilde süresinin uzatılması sağlanacaktır. Geçerlilik süresi dolan teminatlar hakkında ilgili mevzuatında belirtilen usuller çerçevesinde işlem yapılacaktır. </w:t>
      </w:r>
    </w:p>
    <w:p w:rsidR="004B4CD2" w:rsidRPr="006501F9" w:rsidRDefault="004F55C2" w:rsidP="006501F9">
      <w:pPr>
        <w:pStyle w:val="ListeParagraf"/>
        <w:numPr>
          <w:ilvl w:val="0"/>
          <w:numId w:val="36"/>
        </w:numPr>
        <w:tabs>
          <w:tab w:val="left" w:pos="567"/>
        </w:tabs>
        <w:spacing w:before="0" w:beforeAutospacing="0" w:after="200" w:afterAutospacing="0"/>
        <w:ind w:left="567" w:hanging="567"/>
        <w:jc w:val="both"/>
      </w:pPr>
      <w:r w:rsidRPr="006501F9">
        <w:t xml:space="preserve">Teminat mektuplarının yükleniciye iadesi istenirken; alındı belgesi veya banka dekontunun aslı veya onaylı örneği mal ve mamul alımları dışında kalan alımlarda SGK' </w:t>
      </w:r>
      <w:proofErr w:type="gramStart"/>
      <w:r w:rsidRPr="006501F9">
        <w:t>dan</w:t>
      </w:r>
      <w:proofErr w:type="gramEnd"/>
      <w:r w:rsidRPr="006501F9">
        <w:t xml:space="preserve"> alınmış soğuk damgalı ilişiksiz belgesi, (Yapım işlerinde geçici kabul tutanağının onaylanmasının ardından kesin teminatın yarısının iadesinde istenmez.) şirket ise; yetki belgesi, imza sirküleri, vekâlete istinaden yapılacak iadelerde vekâletin aslı veya noter tasdikli sureti, ihale konusu işle ilgili ücret ve ücret sayılan ödemelerden yapılan vergi/prim kesintisi borcu olmadığına dair yazı, (Talep tarihinden itibaren en fazla 15 gün önceki tarihi taşımalı) yapım ve hizmet işlerinde geçici veya kesin kabul tutanağı üst yazı ekine eklenecektir.</w:t>
      </w:r>
    </w:p>
    <w:p w:rsidR="004F55C2" w:rsidRPr="006501F9" w:rsidRDefault="004F55C2" w:rsidP="006501F9">
      <w:pPr>
        <w:pStyle w:val="ListeParagraf"/>
        <w:numPr>
          <w:ilvl w:val="0"/>
          <w:numId w:val="36"/>
        </w:numPr>
        <w:tabs>
          <w:tab w:val="left" w:pos="567"/>
        </w:tabs>
        <w:spacing w:before="0" w:beforeAutospacing="0" w:after="200" w:afterAutospacing="0"/>
        <w:ind w:left="567" w:hanging="567"/>
        <w:jc w:val="both"/>
      </w:pPr>
      <w:r w:rsidRPr="006501F9">
        <w:t>Harcama birimlerinden gelen teminat iadesi yazılarında; iade edilecek teminatın nakit veya mektup olduğu, teminatın tutarı, ilgilinin TC kimlik veya vergi kimlik numarası, nakit teminat olması durumunda ilgilinin IBAN numarası yer almal</w:t>
      </w:r>
      <w:r w:rsidR="002B5256" w:rsidRPr="006501F9">
        <w:t>ıdır. Teminat mektubu iadelerin</w:t>
      </w:r>
      <w:r w:rsidRPr="006501F9">
        <w:t xml:space="preserve">de; mektubun iade şekli (Bankaya, Elden Teslim, Firma Adresine </w:t>
      </w:r>
      <w:r w:rsidRPr="006501F9">
        <w:lastRenderedPageBreak/>
        <w:t>Kargo) belirtilecek, ayrıca kargo ile iade edilecek teminat mektupları için adres ve telefon numarası açıkça belirtecektir</w:t>
      </w:r>
      <w:r w:rsidR="00AF4647" w:rsidRPr="006501F9">
        <w:t>.</w:t>
      </w:r>
    </w:p>
    <w:p w:rsidR="004E36DC" w:rsidRPr="006501F9" w:rsidRDefault="004E36DC" w:rsidP="006501F9">
      <w:pPr>
        <w:pStyle w:val="ListeParagraf"/>
        <w:numPr>
          <w:ilvl w:val="0"/>
          <w:numId w:val="40"/>
        </w:numPr>
        <w:tabs>
          <w:tab w:val="left" w:pos="567"/>
          <w:tab w:val="left" w:pos="1418"/>
        </w:tabs>
        <w:ind w:right="141"/>
        <w:jc w:val="both"/>
        <w:rPr>
          <w:b/>
        </w:rPr>
      </w:pPr>
      <w:r w:rsidRPr="006501F9">
        <w:rPr>
          <w:b/>
          <w:bCs/>
        </w:rPr>
        <w:t>Diğer Hususlar;</w:t>
      </w:r>
    </w:p>
    <w:p w:rsidR="00EB5EF0" w:rsidRPr="006501F9" w:rsidRDefault="004E36DC" w:rsidP="006501F9">
      <w:pPr>
        <w:pStyle w:val="ListeParagraf"/>
        <w:numPr>
          <w:ilvl w:val="0"/>
          <w:numId w:val="44"/>
        </w:numPr>
        <w:tabs>
          <w:tab w:val="left" w:pos="567"/>
          <w:tab w:val="left" w:pos="1418"/>
        </w:tabs>
        <w:ind w:left="567" w:right="141" w:hanging="567"/>
        <w:jc w:val="both"/>
        <w:rPr>
          <w:b/>
        </w:rPr>
      </w:pPr>
      <w:r w:rsidRPr="006501F9">
        <w:t>Ödemelerde gecikmelere meydan verilmemesi bakımından ödeme belgelerinin tanziminde Merkezi Yönetim Harcama Belgeleri Yönetmeliği ve Genel Tebliği ile yukarıda belirtilen hususlara dikkat edilmesi, düzenlenen belgelerin eksiksiz düzenlenmesi</w:t>
      </w:r>
      <w:r w:rsidRPr="006501F9">
        <w:rPr>
          <w:spacing w:val="-20"/>
        </w:rPr>
        <w:t xml:space="preserve"> </w:t>
      </w:r>
      <w:r w:rsidRPr="006501F9">
        <w:t>gerekmektedir.</w:t>
      </w:r>
    </w:p>
    <w:p w:rsidR="004E36DC" w:rsidRPr="006501F9" w:rsidRDefault="004E36DC" w:rsidP="006501F9">
      <w:pPr>
        <w:pStyle w:val="ListeParagraf"/>
        <w:widowControl w:val="0"/>
        <w:numPr>
          <w:ilvl w:val="0"/>
          <w:numId w:val="44"/>
        </w:numPr>
        <w:tabs>
          <w:tab w:val="left" w:pos="567"/>
        </w:tabs>
        <w:autoSpaceDE w:val="0"/>
        <w:autoSpaceDN w:val="0"/>
        <w:spacing w:before="1" w:beforeAutospacing="0" w:after="0" w:afterAutospacing="0"/>
        <w:ind w:left="567" w:right="114" w:hanging="567"/>
        <w:jc w:val="both"/>
      </w:pPr>
      <w:r w:rsidRPr="006501F9">
        <w:t>Düzenlenen</w:t>
      </w:r>
      <w:r w:rsidRPr="006501F9">
        <w:rPr>
          <w:spacing w:val="-7"/>
        </w:rPr>
        <w:t xml:space="preserve"> </w:t>
      </w:r>
      <w:r w:rsidRPr="006501F9">
        <w:t>ödeme</w:t>
      </w:r>
      <w:r w:rsidRPr="006501F9">
        <w:rPr>
          <w:spacing w:val="-7"/>
        </w:rPr>
        <w:t xml:space="preserve"> </w:t>
      </w:r>
      <w:r w:rsidRPr="006501F9">
        <w:t>belgelerinin</w:t>
      </w:r>
      <w:r w:rsidRPr="006501F9">
        <w:rPr>
          <w:spacing w:val="-11"/>
        </w:rPr>
        <w:t xml:space="preserve"> </w:t>
      </w:r>
      <w:r w:rsidRPr="006501F9">
        <w:t>ilgili</w:t>
      </w:r>
      <w:r w:rsidRPr="006501F9">
        <w:rPr>
          <w:spacing w:val="-9"/>
        </w:rPr>
        <w:t xml:space="preserve"> </w:t>
      </w:r>
      <w:r w:rsidRPr="006501F9">
        <w:t>muhasebe</w:t>
      </w:r>
      <w:r w:rsidRPr="006501F9">
        <w:rPr>
          <w:spacing w:val="-8"/>
        </w:rPr>
        <w:t xml:space="preserve"> </w:t>
      </w:r>
      <w:r w:rsidRPr="006501F9">
        <w:t>sistemlerinden</w:t>
      </w:r>
      <w:r w:rsidRPr="006501F9">
        <w:rPr>
          <w:spacing w:val="-4"/>
        </w:rPr>
        <w:t xml:space="preserve"> </w:t>
      </w:r>
      <w:r w:rsidRPr="006501F9">
        <w:t>(BKMYS,</w:t>
      </w:r>
      <w:r w:rsidRPr="006501F9">
        <w:rPr>
          <w:spacing w:val="-7"/>
        </w:rPr>
        <w:t xml:space="preserve"> </w:t>
      </w:r>
      <w:r w:rsidRPr="006501F9">
        <w:t>TKYS,</w:t>
      </w:r>
      <w:r w:rsidRPr="006501F9">
        <w:rPr>
          <w:spacing w:val="-7"/>
        </w:rPr>
        <w:t xml:space="preserve"> </w:t>
      </w:r>
      <w:r w:rsidRPr="006501F9">
        <w:t>KPHYS, vb.) gönderilmesini müteakip fiziki belgelerin de Daire Başkanlığımıza ulaştırılmasına gereken özenin gösterilmesi</w:t>
      </w:r>
      <w:r w:rsidRPr="006501F9">
        <w:rPr>
          <w:spacing w:val="-1"/>
        </w:rPr>
        <w:t xml:space="preserve"> </w:t>
      </w:r>
      <w:r w:rsidRPr="006501F9">
        <w:t>gerekmektedir.</w:t>
      </w:r>
    </w:p>
    <w:p w:rsidR="004E36DC" w:rsidRPr="006501F9" w:rsidRDefault="004E36DC" w:rsidP="006501F9">
      <w:pPr>
        <w:pStyle w:val="GvdeMetni"/>
        <w:spacing w:before="8"/>
        <w:jc w:val="both"/>
        <w:rPr>
          <w:sz w:val="24"/>
          <w:szCs w:val="24"/>
        </w:rPr>
      </w:pPr>
    </w:p>
    <w:p w:rsidR="004E36DC" w:rsidRPr="006501F9" w:rsidRDefault="004E36DC" w:rsidP="006501F9">
      <w:pPr>
        <w:pStyle w:val="ListeParagraf"/>
        <w:widowControl w:val="0"/>
        <w:numPr>
          <w:ilvl w:val="0"/>
          <w:numId w:val="44"/>
        </w:numPr>
        <w:tabs>
          <w:tab w:val="left" w:pos="567"/>
        </w:tabs>
        <w:autoSpaceDE w:val="0"/>
        <w:autoSpaceDN w:val="0"/>
        <w:spacing w:before="0" w:beforeAutospacing="0" w:after="0" w:afterAutospacing="0"/>
        <w:ind w:left="567" w:right="114" w:hanging="567"/>
        <w:jc w:val="both"/>
      </w:pPr>
      <w:r w:rsidRPr="006501F9">
        <w:t>Üniversitemiz muhasebe hizmetleri, Daire Başkanlığımızca yürütülmekte olduğundan birimlerimizin belgelendirme ve uygulama açısından Strateji Geliştirme Daire Başkanlığının mevzuat kapsamındaki uyarıları doğrultusunda gerekli hassasiyet ve özeni göstermeleri</w:t>
      </w:r>
      <w:r w:rsidRPr="006501F9">
        <w:rPr>
          <w:spacing w:val="-1"/>
        </w:rPr>
        <w:t xml:space="preserve"> </w:t>
      </w:r>
      <w:r w:rsidRPr="006501F9">
        <w:t>gerekmektedir.</w:t>
      </w:r>
    </w:p>
    <w:p w:rsidR="004E36DC" w:rsidRPr="006501F9" w:rsidRDefault="004E36DC" w:rsidP="006501F9">
      <w:pPr>
        <w:pStyle w:val="GvdeMetni"/>
        <w:jc w:val="both"/>
        <w:rPr>
          <w:sz w:val="24"/>
          <w:szCs w:val="24"/>
        </w:rPr>
      </w:pPr>
    </w:p>
    <w:p w:rsidR="004E36DC" w:rsidRPr="006501F9" w:rsidRDefault="004E36DC" w:rsidP="006501F9">
      <w:pPr>
        <w:pStyle w:val="ListeParagraf"/>
        <w:widowControl w:val="0"/>
        <w:numPr>
          <w:ilvl w:val="0"/>
          <w:numId w:val="44"/>
        </w:numPr>
        <w:tabs>
          <w:tab w:val="left" w:pos="567"/>
        </w:tabs>
        <w:autoSpaceDE w:val="0"/>
        <w:autoSpaceDN w:val="0"/>
        <w:spacing w:before="0" w:beforeAutospacing="0" w:after="0" w:afterAutospacing="0"/>
        <w:ind w:left="567" w:right="113" w:hanging="567"/>
        <w:jc w:val="both"/>
      </w:pPr>
      <w:r w:rsidRPr="006501F9">
        <w:t>Harcama birimlerimiz satın alma süreçlerini İdari ve Mali İşler</w:t>
      </w:r>
      <w:r w:rsidR="00EB5EF0" w:rsidRPr="006501F9">
        <w:t xml:space="preserve"> Daire Başkanlığıyla koordineli </w:t>
      </w:r>
      <w:r w:rsidRPr="006501F9">
        <w:t xml:space="preserve">bir </w:t>
      </w:r>
      <w:r w:rsidR="002B5256" w:rsidRPr="006501F9">
        <w:t>şekilde yürütecektir. Muhasebe Yetkilisince</w:t>
      </w:r>
      <w:r w:rsidRPr="006501F9">
        <w:t xml:space="preserve"> muhasebe süreçlerine ilişkin harcama birimleri ile doğrudan yazışma yapılabilecektir.</w:t>
      </w:r>
    </w:p>
    <w:p w:rsidR="004E36DC" w:rsidRPr="006501F9" w:rsidRDefault="004E36DC" w:rsidP="006501F9">
      <w:pPr>
        <w:pStyle w:val="GvdeMetni"/>
        <w:spacing w:before="9"/>
        <w:jc w:val="both"/>
        <w:rPr>
          <w:sz w:val="24"/>
          <w:szCs w:val="24"/>
        </w:rPr>
      </w:pPr>
    </w:p>
    <w:p w:rsidR="004E36DC" w:rsidRPr="006501F9" w:rsidRDefault="004E36DC" w:rsidP="006501F9">
      <w:pPr>
        <w:pStyle w:val="ListeParagraf"/>
        <w:widowControl w:val="0"/>
        <w:numPr>
          <w:ilvl w:val="0"/>
          <w:numId w:val="44"/>
        </w:numPr>
        <w:tabs>
          <w:tab w:val="left" w:pos="837"/>
        </w:tabs>
        <w:autoSpaceDE w:val="0"/>
        <w:autoSpaceDN w:val="0"/>
        <w:spacing w:before="0" w:beforeAutospacing="0" w:after="0" w:afterAutospacing="0"/>
        <w:ind w:left="567" w:right="116" w:hanging="567"/>
        <w:jc w:val="both"/>
      </w:pPr>
      <w:r w:rsidRPr="006501F9">
        <w:t xml:space="preserve">Yukarıda yer alan açıklamalar dışında mali işlem tesis edilmesi gereken durumlarda yürürlükteki mevzuat hükümleri doğrultusunda işlem yapılacaktır. Ayrıca Üniversitemiz birimlerine yönelik açıklayıcı ve düzenleyici işlemler, Strateji Geliştirme Daire Başkanlığının </w:t>
      </w:r>
      <w:hyperlink r:id="rId9" w:history="1">
        <w:r w:rsidRPr="006501F9">
          <w:rPr>
            <w:rStyle w:val="Kpr"/>
            <w:color w:val="auto"/>
          </w:rPr>
          <w:t xml:space="preserve"> (</w:t>
        </w:r>
        <w:r w:rsidRPr="006501F9">
          <w:rPr>
            <w:rStyle w:val="Kpr"/>
            <w:b/>
            <w:color w:val="auto"/>
          </w:rPr>
          <w:t>https://strateji.karatekin.edu.tr/)</w:t>
        </w:r>
      </w:hyperlink>
      <w:r w:rsidRPr="006501F9">
        <w:rPr>
          <w:b/>
        </w:rPr>
        <w:t xml:space="preserve"> </w:t>
      </w:r>
      <w:r w:rsidRPr="006501F9">
        <w:t>web sayfasından harcama birimlerimize duyurulacaktır.</w:t>
      </w:r>
    </w:p>
    <w:p w:rsidR="004E36DC" w:rsidRPr="006501F9" w:rsidRDefault="004E36DC" w:rsidP="006501F9">
      <w:pPr>
        <w:pStyle w:val="GvdeMetni"/>
        <w:spacing w:before="11"/>
        <w:jc w:val="both"/>
        <w:rPr>
          <w:sz w:val="24"/>
          <w:szCs w:val="24"/>
        </w:rPr>
      </w:pPr>
    </w:p>
    <w:p w:rsidR="004E36DC" w:rsidRPr="006501F9" w:rsidRDefault="004E36DC" w:rsidP="006501F9">
      <w:pPr>
        <w:pStyle w:val="ListeParagraf"/>
        <w:widowControl w:val="0"/>
        <w:numPr>
          <w:ilvl w:val="0"/>
          <w:numId w:val="44"/>
        </w:numPr>
        <w:tabs>
          <w:tab w:val="left" w:pos="567"/>
        </w:tabs>
        <w:autoSpaceDE w:val="0"/>
        <w:autoSpaceDN w:val="0"/>
        <w:spacing w:before="0" w:beforeAutospacing="0" w:after="0" w:afterAutospacing="0"/>
        <w:ind w:left="567" w:right="118" w:hanging="567"/>
        <w:jc w:val="both"/>
      </w:pPr>
      <w:r w:rsidRPr="006501F9">
        <w:t>Bu genelgenin yayınlanması ile 2021/01 sayılı Harcama İşlemleri Genelgesi yürürlükten kaldırılmıştır.</w:t>
      </w:r>
    </w:p>
    <w:p w:rsidR="004E36DC" w:rsidRPr="006501F9" w:rsidRDefault="004E36DC" w:rsidP="006501F9">
      <w:pPr>
        <w:pStyle w:val="GvdeMetni"/>
        <w:jc w:val="both"/>
        <w:rPr>
          <w:sz w:val="24"/>
          <w:szCs w:val="24"/>
        </w:rPr>
      </w:pPr>
    </w:p>
    <w:p w:rsidR="004E36DC" w:rsidRPr="006501F9" w:rsidRDefault="004E36DC" w:rsidP="006501F9">
      <w:pPr>
        <w:pStyle w:val="ListeParagraf"/>
        <w:widowControl w:val="0"/>
        <w:numPr>
          <w:ilvl w:val="0"/>
          <w:numId w:val="44"/>
        </w:numPr>
        <w:tabs>
          <w:tab w:val="left" w:pos="567"/>
        </w:tabs>
        <w:autoSpaceDE w:val="0"/>
        <w:autoSpaceDN w:val="0"/>
        <w:spacing w:before="0" w:beforeAutospacing="0" w:after="0" w:afterAutospacing="0"/>
        <w:ind w:left="567" w:right="115" w:hanging="567"/>
        <w:jc w:val="both"/>
      </w:pPr>
      <w:r w:rsidRPr="006501F9">
        <w:t>Üniversitemiz Strateji Geliştirme Daire Başkanlığınca yapılacak olan ödemelerin etkin ve sağlıklı bir şekilde gerçekleştirilebilmesi, harcama birimlerimizin yasal bir yapt</w:t>
      </w:r>
      <w:r w:rsidR="002B5256" w:rsidRPr="006501F9">
        <w:t>ırımla karşılaşmaması amacıyla b</w:t>
      </w:r>
      <w:r w:rsidRPr="006501F9">
        <w:t>irimlerimizce uygulamanın yukarıda yapılan açıklamalar doğrultusunda yürütülmesi</w:t>
      </w:r>
      <w:r w:rsidRPr="006501F9">
        <w:rPr>
          <w:spacing w:val="-1"/>
        </w:rPr>
        <w:t xml:space="preserve"> </w:t>
      </w:r>
      <w:r w:rsidRPr="006501F9">
        <w:t>hususunda;</w:t>
      </w:r>
    </w:p>
    <w:p w:rsidR="004E36DC" w:rsidRPr="006501F9" w:rsidRDefault="004E36DC" w:rsidP="006501F9">
      <w:pPr>
        <w:pStyle w:val="GvdeMetni"/>
        <w:spacing w:before="8"/>
        <w:jc w:val="both"/>
        <w:rPr>
          <w:sz w:val="24"/>
          <w:szCs w:val="24"/>
        </w:rPr>
      </w:pPr>
    </w:p>
    <w:p w:rsidR="004E36DC" w:rsidRPr="006501F9" w:rsidRDefault="004E36DC" w:rsidP="006501F9">
      <w:pPr>
        <w:pStyle w:val="GvdeMetni"/>
        <w:ind w:left="824"/>
        <w:jc w:val="both"/>
        <w:rPr>
          <w:sz w:val="24"/>
          <w:szCs w:val="24"/>
        </w:rPr>
      </w:pPr>
      <w:r w:rsidRPr="006501F9">
        <w:rPr>
          <w:sz w:val="24"/>
          <w:szCs w:val="24"/>
        </w:rPr>
        <w:t>Bilgilerinize ve gereğini önemle rica ederim.</w:t>
      </w:r>
    </w:p>
    <w:p w:rsidR="006A77DC" w:rsidRPr="006501F9" w:rsidRDefault="009B52DD" w:rsidP="006501F9">
      <w:pPr>
        <w:pStyle w:val="ListeParagraf"/>
        <w:tabs>
          <w:tab w:val="left" w:pos="567"/>
          <w:tab w:val="left" w:pos="1418"/>
        </w:tabs>
        <w:spacing w:after="200" w:afterAutospacing="0"/>
        <w:ind w:left="928" w:right="141"/>
        <w:jc w:val="both"/>
      </w:pPr>
    </w:p>
    <w:sectPr w:rsidR="006A77DC" w:rsidRPr="006501F9" w:rsidSect="004B39C2">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2DD" w:rsidRDefault="009B52DD" w:rsidP="00B06264">
      <w:pPr>
        <w:spacing w:after="0" w:line="240" w:lineRule="auto"/>
      </w:pPr>
      <w:r>
        <w:separator/>
      </w:r>
    </w:p>
  </w:endnote>
  <w:endnote w:type="continuationSeparator" w:id="0">
    <w:p w:rsidR="009B52DD" w:rsidRDefault="009B52DD" w:rsidP="00B06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2DD" w:rsidRDefault="009B52DD" w:rsidP="00B06264">
      <w:pPr>
        <w:spacing w:after="0" w:line="240" w:lineRule="auto"/>
      </w:pPr>
      <w:r>
        <w:separator/>
      </w:r>
    </w:p>
  </w:footnote>
  <w:footnote w:type="continuationSeparator" w:id="0">
    <w:p w:rsidR="009B52DD" w:rsidRDefault="009B52DD" w:rsidP="00B062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5410"/>
    <w:multiLevelType w:val="hybridMultilevel"/>
    <w:tmpl w:val="FB86E5E2"/>
    <w:lvl w:ilvl="0" w:tplc="CD76B7A0">
      <w:start w:val="1"/>
      <w:numFmt w:val="lowerLetter"/>
      <w:lvlText w:val="%1-"/>
      <w:lvlJc w:val="left"/>
      <w:pPr>
        <w:ind w:left="1704" w:hanging="996"/>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21813F5"/>
    <w:multiLevelType w:val="hybridMultilevel"/>
    <w:tmpl w:val="E0CEC2D6"/>
    <w:lvl w:ilvl="0" w:tplc="883AA4AC">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nsid w:val="03E81D48"/>
    <w:multiLevelType w:val="hybridMultilevel"/>
    <w:tmpl w:val="8116AAC6"/>
    <w:lvl w:ilvl="0" w:tplc="29D661C8">
      <w:start w:val="1"/>
      <w:numFmt w:val="lowerLetter"/>
      <w:lvlText w:val="%1)"/>
      <w:lvlJc w:val="left"/>
      <w:pPr>
        <w:ind w:left="360" w:hanging="360"/>
      </w:pPr>
      <w:rPr>
        <w:rFonts w:asciiTheme="minorHAnsi" w:eastAsiaTheme="minorHAnsi" w:hAnsiTheme="minorHAnsi" w:cstheme="minorBidi"/>
      </w:rPr>
    </w:lvl>
    <w:lvl w:ilvl="1" w:tplc="041F0019" w:tentative="1">
      <w:start w:val="1"/>
      <w:numFmt w:val="lowerLetter"/>
      <w:lvlText w:val="%2."/>
      <w:lvlJc w:val="left"/>
      <w:pPr>
        <w:ind w:left="6684" w:hanging="360"/>
      </w:pPr>
    </w:lvl>
    <w:lvl w:ilvl="2" w:tplc="041F001B" w:tentative="1">
      <w:start w:val="1"/>
      <w:numFmt w:val="lowerRoman"/>
      <w:lvlText w:val="%3."/>
      <w:lvlJc w:val="right"/>
      <w:pPr>
        <w:ind w:left="7404" w:hanging="180"/>
      </w:pPr>
    </w:lvl>
    <w:lvl w:ilvl="3" w:tplc="041F000F" w:tentative="1">
      <w:start w:val="1"/>
      <w:numFmt w:val="decimal"/>
      <w:lvlText w:val="%4."/>
      <w:lvlJc w:val="left"/>
      <w:pPr>
        <w:ind w:left="8124" w:hanging="360"/>
      </w:pPr>
    </w:lvl>
    <w:lvl w:ilvl="4" w:tplc="041F0019" w:tentative="1">
      <w:start w:val="1"/>
      <w:numFmt w:val="lowerLetter"/>
      <w:lvlText w:val="%5."/>
      <w:lvlJc w:val="left"/>
      <w:pPr>
        <w:ind w:left="8844" w:hanging="360"/>
      </w:pPr>
    </w:lvl>
    <w:lvl w:ilvl="5" w:tplc="041F001B" w:tentative="1">
      <w:start w:val="1"/>
      <w:numFmt w:val="lowerRoman"/>
      <w:lvlText w:val="%6."/>
      <w:lvlJc w:val="right"/>
      <w:pPr>
        <w:ind w:left="9564" w:hanging="180"/>
      </w:pPr>
    </w:lvl>
    <w:lvl w:ilvl="6" w:tplc="041F000F" w:tentative="1">
      <w:start w:val="1"/>
      <w:numFmt w:val="decimal"/>
      <w:lvlText w:val="%7."/>
      <w:lvlJc w:val="left"/>
      <w:pPr>
        <w:ind w:left="10284" w:hanging="360"/>
      </w:pPr>
    </w:lvl>
    <w:lvl w:ilvl="7" w:tplc="041F0019" w:tentative="1">
      <w:start w:val="1"/>
      <w:numFmt w:val="lowerLetter"/>
      <w:lvlText w:val="%8."/>
      <w:lvlJc w:val="left"/>
      <w:pPr>
        <w:ind w:left="11004" w:hanging="360"/>
      </w:pPr>
    </w:lvl>
    <w:lvl w:ilvl="8" w:tplc="041F001B" w:tentative="1">
      <w:start w:val="1"/>
      <w:numFmt w:val="lowerRoman"/>
      <w:lvlText w:val="%9."/>
      <w:lvlJc w:val="right"/>
      <w:pPr>
        <w:ind w:left="11724" w:hanging="180"/>
      </w:pPr>
    </w:lvl>
  </w:abstractNum>
  <w:abstractNum w:abstractNumId="3">
    <w:nsid w:val="07812306"/>
    <w:multiLevelType w:val="hybridMultilevel"/>
    <w:tmpl w:val="B6B4AE5C"/>
    <w:lvl w:ilvl="0" w:tplc="29D661C8">
      <w:start w:val="1"/>
      <w:numFmt w:val="lowerLetter"/>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8403610"/>
    <w:multiLevelType w:val="hybridMultilevel"/>
    <w:tmpl w:val="8A56949E"/>
    <w:lvl w:ilvl="0" w:tplc="041F0017">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nsid w:val="097572EC"/>
    <w:multiLevelType w:val="hybridMultilevel"/>
    <w:tmpl w:val="F7562E64"/>
    <w:lvl w:ilvl="0" w:tplc="FBBAB00A">
      <w:start w:val="3"/>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6">
    <w:nsid w:val="111457E2"/>
    <w:multiLevelType w:val="hybridMultilevel"/>
    <w:tmpl w:val="2482DE8A"/>
    <w:lvl w:ilvl="0" w:tplc="64DE1DEA">
      <w:start w:val="1"/>
      <w:numFmt w:val="lowerLetter"/>
      <w:lvlText w:val="%1)"/>
      <w:lvlJc w:val="left"/>
      <w:pPr>
        <w:ind w:left="927" w:hanging="360"/>
      </w:pPr>
      <w:rPr>
        <w:rFonts w:hint="default"/>
        <w:b w:val="0"/>
        <w:sz w:val="23"/>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nsid w:val="16E745C5"/>
    <w:multiLevelType w:val="hybridMultilevel"/>
    <w:tmpl w:val="F258B870"/>
    <w:lvl w:ilvl="0" w:tplc="E7D8D64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182507BD"/>
    <w:multiLevelType w:val="hybridMultilevel"/>
    <w:tmpl w:val="F9AAA2E2"/>
    <w:lvl w:ilvl="0" w:tplc="29D661C8">
      <w:start w:val="1"/>
      <w:numFmt w:val="lowerLetter"/>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CA76070"/>
    <w:multiLevelType w:val="hybridMultilevel"/>
    <w:tmpl w:val="E8E2A53C"/>
    <w:lvl w:ilvl="0" w:tplc="0AACACCA">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DE043F7"/>
    <w:multiLevelType w:val="hybridMultilevel"/>
    <w:tmpl w:val="1D4E930E"/>
    <w:lvl w:ilvl="0" w:tplc="486E297E">
      <w:start w:val="1"/>
      <w:numFmt w:val="decimal"/>
      <w:lvlText w:val="%1-"/>
      <w:lvlJc w:val="left"/>
      <w:pPr>
        <w:ind w:left="1068"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F0C410E"/>
    <w:multiLevelType w:val="hybridMultilevel"/>
    <w:tmpl w:val="C3E00D7E"/>
    <w:lvl w:ilvl="0" w:tplc="0330C860">
      <w:start w:val="1"/>
      <w:numFmt w:val="lowerLetter"/>
      <w:lvlText w:val="%1)"/>
      <w:lvlJc w:val="left"/>
      <w:pPr>
        <w:ind w:left="3180" w:hanging="360"/>
      </w:pPr>
      <w:rPr>
        <w:rFonts w:asciiTheme="minorHAnsi" w:eastAsiaTheme="minorHAnsi" w:hAnsiTheme="minorHAnsi" w:cstheme="minorBidi"/>
      </w:rPr>
    </w:lvl>
    <w:lvl w:ilvl="1" w:tplc="041F0019" w:tentative="1">
      <w:start w:val="1"/>
      <w:numFmt w:val="lowerLetter"/>
      <w:lvlText w:val="%2."/>
      <w:lvlJc w:val="left"/>
      <w:pPr>
        <w:ind w:left="3900" w:hanging="360"/>
      </w:pPr>
    </w:lvl>
    <w:lvl w:ilvl="2" w:tplc="041F001B" w:tentative="1">
      <w:start w:val="1"/>
      <w:numFmt w:val="lowerRoman"/>
      <w:lvlText w:val="%3."/>
      <w:lvlJc w:val="right"/>
      <w:pPr>
        <w:ind w:left="4620" w:hanging="180"/>
      </w:pPr>
    </w:lvl>
    <w:lvl w:ilvl="3" w:tplc="041F000F" w:tentative="1">
      <w:start w:val="1"/>
      <w:numFmt w:val="decimal"/>
      <w:lvlText w:val="%4."/>
      <w:lvlJc w:val="left"/>
      <w:pPr>
        <w:ind w:left="5340" w:hanging="360"/>
      </w:pPr>
    </w:lvl>
    <w:lvl w:ilvl="4" w:tplc="041F0019" w:tentative="1">
      <w:start w:val="1"/>
      <w:numFmt w:val="lowerLetter"/>
      <w:lvlText w:val="%5."/>
      <w:lvlJc w:val="left"/>
      <w:pPr>
        <w:ind w:left="6060" w:hanging="360"/>
      </w:pPr>
    </w:lvl>
    <w:lvl w:ilvl="5" w:tplc="041F001B" w:tentative="1">
      <w:start w:val="1"/>
      <w:numFmt w:val="lowerRoman"/>
      <w:lvlText w:val="%6."/>
      <w:lvlJc w:val="right"/>
      <w:pPr>
        <w:ind w:left="6780" w:hanging="180"/>
      </w:pPr>
    </w:lvl>
    <w:lvl w:ilvl="6" w:tplc="041F000F" w:tentative="1">
      <w:start w:val="1"/>
      <w:numFmt w:val="decimal"/>
      <w:lvlText w:val="%7."/>
      <w:lvlJc w:val="left"/>
      <w:pPr>
        <w:ind w:left="7500" w:hanging="360"/>
      </w:pPr>
    </w:lvl>
    <w:lvl w:ilvl="7" w:tplc="041F0019" w:tentative="1">
      <w:start w:val="1"/>
      <w:numFmt w:val="lowerLetter"/>
      <w:lvlText w:val="%8."/>
      <w:lvlJc w:val="left"/>
      <w:pPr>
        <w:ind w:left="8220" w:hanging="360"/>
      </w:pPr>
    </w:lvl>
    <w:lvl w:ilvl="8" w:tplc="041F001B" w:tentative="1">
      <w:start w:val="1"/>
      <w:numFmt w:val="lowerRoman"/>
      <w:lvlText w:val="%9."/>
      <w:lvlJc w:val="right"/>
      <w:pPr>
        <w:ind w:left="8940" w:hanging="180"/>
      </w:pPr>
    </w:lvl>
  </w:abstractNum>
  <w:abstractNum w:abstractNumId="12">
    <w:nsid w:val="221409B8"/>
    <w:multiLevelType w:val="hybridMultilevel"/>
    <w:tmpl w:val="E0DE435A"/>
    <w:lvl w:ilvl="0" w:tplc="E8768FFA">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3">
    <w:nsid w:val="24965743"/>
    <w:multiLevelType w:val="hybridMultilevel"/>
    <w:tmpl w:val="EEB402C4"/>
    <w:lvl w:ilvl="0" w:tplc="29D661C8">
      <w:start w:val="1"/>
      <w:numFmt w:val="lowerLetter"/>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D67166C"/>
    <w:multiLevelType w:val="hybridMultilevel"/>
    <w:tmpl w:val="16923414"/>
    <w:lvl w:ilvl="0" w:tplc="3BE2C7DA">
      <w:start w:val="1"/>
      <w:numFmt w:val="lowerLetter"/>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E73210F"/>
    <w:multiLevelType w:val="hybridMultilevel"/>
    <w:tmpl w:val="FECEC4B0"/>
    <w:lvl w:ilvl="0" w:tplc="574A2AE4">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6">
    <w:nsid w:val="351F34F5"/>
    <w:multiLevelType w:val="hybridMultilevel"/>
    <w:tmpl w:val="CB94836A"/>
    <w:lvl w:ilvl="0" w:tplc="0AACACCA">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nsid w:val="368D0605"/>
    <w:multiLevelType w:val="hybridMultilevel"/>
    <w:tmpl w:val="47FE5240"/>
    <w:lvl w:ilvl="0" w:tplc="29D661C8">
      <w:start w:val="1"/>
      <w:numFmt w:val="lowerLetter"/>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7FA3C3D"/>
    <w:multiLevelType w:val="hybridMultilevel"/>
    <w:tmpl w:val="9BF6BF46"/>
    <w:lvl w:ilvl="0" w:tplc="60B42E90">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9">
    <w:nsid w:val="3CC6269C"/>
    <w:multiLevelType w:val="hybridMultilevel"/>
    <w:tmpl w:val="D6503C82"/>
    <w:lvl w:ilvl="0" w:tplc="0AACACCA">
      <w:start w:val="1"/>
      <w:numFmt w:val="decimal"/>
      <w:lvlText w:val="%1-"/>
      <w:lvlJc w:val="left"/>
      <w:pPr>
        <w:ind w:left="1428" w:hanging="360"/>
      </w:pPr>
      <w:rPr>
        <w:rFonts w:hint="default"/>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0">
    <w:nsid w:val="3E613D24"/>
    <w:multiLevelType w:val="hybridMultilevel"/>
    <w:tmpl w:val="91DC0D2C"/>
    <w:lvl w:ilvl="0" w:tplc="A64A176A">
      <w:start w:val="1"/>
      <w:numFmt w:val="lowerLetter"/>
      <w:lvlText w:val="%1)"/>
      <w:lvlJc w:val="left"/>
      <w:pPr>
        <w:ind w:left="836" w:hanging="360"/>
      </w:pPr>
      <w:rPr>
        <w:rFonts w:ascii="Times New Roman" w:eastAsia="Times New Roman" w:hAnsi="Times New Roman" w:cs="Times New Roman" w:hint="default"/>
        <w:b/>
        <w:bCs/>
        <w:w w:val="100"/>
        <w:sz w:val="23"/>
        <w:szCs w:val="23"/>
        <w:lang w:val="tr-TR" w:eastAsia="en-US" w:bidi="ar-SA"/>
      </w:rPr>
    </w:lvl>
    <w:lvl w:ilvl="1" w:tplc="82102180">
      <w:numFmt w:val="bullet"/>
      <w:lvlText w:val="•"/>
      <w:lvlJc w:val="left"/>
      <w:pPr>
        <w:ind w:left="1686" w:hanging="360"/>
      </w:pPr>
      <w:rPr>
        <w:rFonts w:hint="default"/>
        <w:lang w:val="tr-TR" w:eastAsia="en-US" w:bidi="ar-SA"/>
      </w:rPr>
    </w:lvl>
    <w:lvl w:ilvl="2" w:tplc="8D6A9E22">
      <w:numFmt w:val="bullet"/>
      <w:lvlText w:val="•"/>
      <w:lvlJc w:val="left"/>
      <w:pPr>
        <w:ind w:left="2533" w:hanging="360"/>
      </w:pPr>
      <w:rPr>
        <w:rFonts w:hint="default"/>
        <w:lang w:val="tr-TR" w:eastAsia="en-US" w:bidi="ar-SA"/>
      </w:rPr>
    </w:lvl>
    <w:lvl w:ilvl="3" w:tplc="01E89A3A">
      <w:numFmt w:val="bullet"/>
      <w:lvlText w:val="•"/>
      <w:lvlJc w:val="left"/>
      <w:pPr>
        <w:ind w:left="3379" w:hanging="360"/>
      </w:pPr>
      <w:rPr>
        <w:rFonts w:hint="default"/>
        <w:lang w:val="tr-TR" w:eastAsia="en-US" w:bidi="ar-SA"/>
      </w:rPr>
    </w:lvl>
    <w:lvl w:ilvl="4" w:tplc="19BC9794">
      <w:numFmt w:val="bullet"/>
      <w:lvlText w:val="•"/>
      <w:lvlJc w:val="left"/>
      <w:pPr>
        <w:ind w:left="4226" w:hanging="360"/>
      </w:pPr>
      <w:rPr>
        <w:rFonts w:hint="default"/>
        <w:lang w:val="tr-TR" w:eastAsia="en-US" w:bidi="ar-SA"/>
      </w:rPr>
    </w:lvl>
    <w:lvl w:ilvl="5" w:tplc="A33CDC74">
      <w:numFmt w:val="bullet"/>
      <w:lvlText w:val="•"/>
      <w:lvlJc w:val="left"/>
      <w:pPr>
        <w:ind w:left="5073" w:hanging="360"/>
      </w:pPr>
      <w:rPr>
        <w:rFonts w:hint="default"/>
        <w:lang w:val="tr-TR" w:eastAsia="en-US" w:bidi="ar-SA"/>
      </w:rPr>
    </w:lvl>
    <w:lvl w:ilvl="6" w:tplc="E99EE7A6">
      <w:numFmt w:val="bullet"/>
      <w:lvlText w:val="•"/>
      <w:lvlJc w:val="left"/>
      <w:pPr>
        <w:ind w:left="5919" w:hanging="360"/>
      </w:pPr>
      <w:rPr>
        <w:rFonts w:hint="default"/>
        <w:lang w:val="tr-TR" w:eastAsia="en-US" w:bidi="ar-SA"/>
      </w:rPr>
    </w:lvl>
    <w:lvl w:ilvl="7" w:tplc="8DF476FE">
      <w:numFmt w:val="bullet"/>
      <w:lvlText w:val="•"/>
      <w:lvlJc w:val="left"/>
      <w:pPr>
        <w:ind w:left="6766" w:hanging="360"/>
      </w:pPr>
      <w:rPr>
        <w:rFonts w:hint="default"/>
        <w:lang w:val="tr-TR" w:eastAsia="en-US" w:bidi="ar-SA"/>
      </w:rPr>
    </w:lvl>
    <w:lvl w:ilvl="8" w:tplc="5FD01914">
      <w:numFmt w:val="bullet"/>
      <w:lvlText w:val="•"/>
      <w:lvlJc w:val="left"/>
      <w:pPr>
        <w:ind w:left="7613" w:hanging="360"/>
      </w:pPr>
      <w:rPr>
        <w:rFonts w:hint="default"/>
        <w:lang w:val="tr-TR" w:eastAsia="en-US" w:bidi="ar-SA"/>
      </w:rPr>
    </w:lvl>
  </w:abstractNum>
  <w:abstractNum w:abstractNumId="21">
    <w:nsid w:val="3EBE320D"/>
    <w:multiLevelType w:val="hybridMultilevel"/>
    <w:tmpl w:val="ADB48250"/>
    <w:lvl w:ilvl="0" w:tplc="574A2AE4">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2">
    <w:nsid w:val="3F8231E3"/>
    <w:multiLevelType w:val="hybridMultilevel"/>
    <w:tmpl w:val="22903E14"/>
    <w:lvl w:ilvl="0" w:tplc="0F30E0E0">
      <w:start w:val="1"/>
      <w:numFmt w:val="lowerLetter"/>
      <w:lvlText w:val="%1)"/>
      <w:lvlJc w:val="left"/>
      <w:pPr>
        <w:ind w:left="836" w:hanging="360"/>
      </w:pPr>
      <w:rPr>
        <w:rFonts w:ascii="Times New Roman" w:eastAsia="Times New Roman" w:hAnsi="Times New Roman" w:cs="Times New Roman" w:hint="default"/>
        <w:b/>
        <w:bCs/>
        <w:w w:val="100"/>
        <w:sz w:val="23"/>
        <w:szCs w:val="23"/>
        <w:lang w:val="tr-TR" w:eastAsia="en-US" w:bidi="ar-SA"/>
      </w:rPr>
    </w:lvl>
    <w:lvl w:ilvl="1" w:tplc="7F0C677C">
      <w:numFmt w:val="bullet"/>
      <w:lvlText w:val="•"/>
      <w:lvlJc w:val="left"/>
      <w:pPr>
        <w:ind w:left="1686" w:hanging="360"/>
      </w:pPr>
      <w:rPr>
        <w:rFonts w:hint="default"/>
        <w:lang w:val="tr-TR" w:eastAsia="en-US" w:bidi="ar-SA"/>
      </w:rPr>
    </w:lvl>
    <w:lvl w:ilvl="2" w:tplc="885CAACC">
      <w:numFmt w:val="bullet"/>
      <w:lvlText w:val="•"/>
      <w:lvlJc w:val="left"/>
      <w:pPr>
        <w:ind w:left="2533" w:hanging="360"/>
      </w:pPr>
      <w:rPr>
        <w:rFonts w:hint="default"/>
        <w:lang w:val="tr-TR" w:eastAsia="en-US" w:bidi="ar-SA"/>
      </w:rPr>
    </w:lvl>
    <w:lvl w:ilvl="3" w:tplc="031813B0">
      <w:numFmt w:val="bullet"/>
      <w:lvlText w:val="•"/>
      <w:lvlJc w:val="left"/>
      <w:pPr>
        <w:ind w:left="3379" w:hanging="360"/>
      </w:pPr>
      <w:rPr>
        <w:rFonts w:hint="default"/>
        <w:lang w:val="tr-TR" w:eastAsia="en-US" w:bidi="ar-SA"/>
      </w:rPr>
    </w:lvl>
    <w:lvl w:ilvl="4" w:tplc="870C5F7C">
      <w:numFmt w:val="bullet"/>
      <w:lvlText w:val="•"/>
      <w:lvlJc w:val="left"/>
      <w:pPr>
        <w:ind w:left="4226" w:hanging="360"/>
      </w:pPr>
      <w:rPr>
        <w:rFonts w:hint="default"/>
        <w:lang w:val="tr-TR" w:eastAsia="en-US" w:bidi="ar-SA"/>
      </w:rPr>
    </w:lvl>
    <w:lvl w:ilvl="5" w:tplc="6FB8514C">
      <w:numFmt w:val="bullet"/>
      <w:lvlText w:val="•"/>
      <w:lvlJc w:val="left"/>
      <w:pPr>
        <w:ind w:left="5073" w:hanging="360"/>
      </w:pPr>
      <w:rPr>
        <w:rFonts w:hint="default"/>
        <w:lang w:val="tr-TR" w:eastAsia="en-US" w:bidi="ar-SA"/>
      </w:rPr>
    </w:lvl>
    <w:lvl w:ilvl="6" w:tplc="3B521D7C">
      <w:numFmt w:val="bullet"/>
      <w:lvlText w:val="•"/>
      <w:lvlJc w:val="left"/>
      <w:pPr>
        <w:ind w:left="5919" w:hanging="360"/>
      </w:pPr>
      <w:rPr>
        <w:rFonts w:hint="default"/>
        <w:lang w:val="tr-TR" w:eastAsia="en-US" w:bidi="ar-SA"/>
      </w:rPr>
    </w:lvl>
    <w:lvl w:ilvl="7" w:tplc="6E040E0A">
      <w:numFmt w:val="bullet"/>
      <w:lvlText w:val="•"/>
      <w:lvlJc w:val="left"/>
      <w:pPr>
        <w:ind w:left="6766" w:hanging="360"/>
      </w:pPr>
      <w:rPr>
        <w:rFonts w:hint="default"/>
        <w:lang w:val="tr-TR" w:eastAsia="en-US" w:bidi="ar-SA"/>
      </w:rPr>
    </w:lvl>
    <w:lvl w:ilvl="8" w:tplc="F8BE2C10">
      <w:numFmt w:val="bullet"/>
      <w:lvlText w:val="•"/>
      <w:lvlJc w:val="left"/>
      <w:pPr>
        <w:ind w:left="7613" w:hanging="360"/>
      </w:pPr>
      <w:rPr>
        <w:rFonts w:hint="default"/>
        <w:lang w:val="tr-TR" w:eastAsia="en-US" w:bidi="ar-SA"/>
      </w:rPr>
    </w:lvl>
  </w:abstractNum>
  <w:abstractNum w:abstractNumId="23">
    <w:nsid w:val="42753716"/>
    <w:multiLevelType w:val="hybridMultilevel"/>
    <w:tmpl w:val="BE1A8D56"/>
    <w:lvl w:ilvl="0" w:tplc="0CF8F65C">
      <w:start w:val="1"/>
      <w:numFmt w:val="lowerLetter"/>
      <w:lvlText w:val="%1)"/>
      <w:lvlJc w:val="left"/>
      <w:pPr>
        <w:ind w:left="1788" w:hanging="360"/>
      </w:pPr>
      <w:rPr>
        <w:rFonts w:hint="default"/>
        <w:color w:val="auto"/>
      </w:r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24">
    <w:nsid w:val="43AE24AD"/>
    <w:multiLevelType w:val="hybridMultilevel"/>
    <w:tmpl w:val="54603840"/>
    <w:lvl w:ilvl="0" w:tplc="29D661C8">
      <w:start w:val="1"/>
      <w:numFmt w:val="lowerLetter"/>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8150399"/>
    <w:multiLevelType w:val="hybridMultilevel"/>
    <w:tmpl w:val="47063ED2"/>
    <w:lvl w:ilvl="0" w:tplc="29D661C8">
      <w:start w:val="1"/>
      <w:numFmt w:val="lowerLetter"/>
      <w:lvlText w:val="%1)"/>
      <w:lvlJc w:val="left"/>
      <w:pPr>
        <w:ind w:left="1428" w:hanging="360"/>
      </w:pPr>
      <w:rPr>
        <w:rFonts w:asciiTheme="minorHAnsi" w:eastAsiaTheme="minorHAnsi" w:hAnsiTheme="minorHAnsi" w:cstheme="minorBidi" w:hint="default"/>
      </w:rPr>
    </w:lvl>
    <w:lvl w:ilvl="1" w:tplc="041F0019">
      <w:start w:val="1"/>
      <w:numFmt w:val="lowerLetter"/>
      <w:lvlText w:val="%2."/>
      <w:lvlJc w:val="left"/>
      <w:pPr>
        <w:ind w:left="2148" w:hanging="360"/>
      </w:pPr>
    </w:lvl>
    <w:lvl w:ilvl="2" w:tplc="041F001B">
      <w:start w:val="1"/>
      <w:numFmt w:val="lowerRoman"/>
      <w:lvlText w:val="%3."/>
      <w:lvlJc w:val="right"/>
      <w:pPr>
        <w:ind w:left="2868" w:hanging="180"/>
      </w:pPr>
    </w:lvl>
    <w:lvl w:ilvl="3" w:tplc="041F000F">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6">
    <w:nsid w:val="4B03659E"/>
    <w:multiLevelType w:val="hybridMultilevel"/>
    <w:tmpl w:val="40985C44"/>
    <w:lvl w:ilvl="0" w:tplc="0428B8C0">
      <w:start w:val="1"/>
      <w:numFmt w:val="lowerLetter"/>
      <w:lvlText w:val="%1)"/>
      <w:lvlJc w:val="left"/>
      <w:pPr>
        <w:ind w:left="836" w:hanging="360"/>
      </w:pPr>
      <w:rPr>
        <w:rFonts w:ascii="Times New Roman" w:eastAsia="Times New Roman" w:hAnsi="Times New Roman" w:cs="Times New Roman" w:hint="default"/>
        <w:b/>
        <w:bCs/>
        <w:w w:val="100"/>
        <w:sz w:val="23"/>
        <w:szCs w:val="23"/>
        <w:lang w:val="tr-TR" w:eastAsia="en-US" w:bidi="ar-SA"/>
      </w:rPr>
    </w:lvl>
    <w:lvl w:ilvl="1" w:tplc="517EDFA2">
      <w:numFmt w:val="bullet"/>
      <w:lvlText w:val="•"/>
      <w:lvlJc w:val="left"/>
      <w:pPr>
        <w:ind w:left="1686" w:hanging="360"/>
      </w:pPr>
      <w:rPr>
        <w:rFonts w:hint="default"/>
        <w:lang w:val="tr-TR" w:eastAsia="en-US" w:bidi="ar-SA"/>
      </w:rPr>
    </w:lvl>
    <w:lvl w:ilvl="2" w:tplc="EF8454AA">
      <w:numFmt w:val="bullet"/>
      <w:lvlText w:val="•"/>
      <w:lvlJc w:val="left"/>
      <w:pPr>
        <w:ind w:left="2533" w:hanging="360"/>
      </w:pPr>
      <w:rPr>
        <w:rFonts w:hint="default"/>
        <w:lang w:val="tr-TR" w:eastAsia="en-US" w:bidi="ar-SA"/>
      </w:rPr>
    </w:lvl>
    <w:lvl w:ilvl="3" w:tplc="5F2EC5D0">
      <w:numFmt w:val="bullet"/>
      <w:lvlText w:val="•"/>
      <w:lvlJc w:val="left"/>
      <w:pPr>
        <w:ind w:left="3379" w:hanging="360"/>
      </w:pPr>
      <w:rPr>
        <w:rFonts w:hint="default"/>
        <w:lang w:val="tr-TR" w:eastAsia="en-US" w:bidi="ar-SA"/>
      </w:rPr>
    </w:lvl>
    <w:lvl w:ilvl="4" w:tplc="6B0642F4">
      <w:numFmt w:val="bullet"/>
      <w:lvlText w:val="•"/>
      <w:lvlJc w:val="left"/>
      <w:pPr>
        <w:ind w:left="4226" w:hanging="360"/>
      </w:pPr>
      <w:rPr>
        <w:rFonts w:hint="default"/>
        <w:lang w:val="tr-TR" w:eastAsia="en-US" w:bidi="ar-SA"/>
      </w:rPr>
    </w:lvl>
    <w:lvl w:ilvl="5" w:tplc="EC3667FE">
      <w:numFmt w:val="bullet"/>
      <w:lvlText w:val="•"/>
      <w:lvlJc w:val="left"/>
      <w:pPr>
        <w:ind w:left="5073" w:hanging="360"/>
      </w:pPr>
      <w:rPr>
        <w:rFonts w:hint="default"/>
        <w:lang w:val="tr-TR" w:eastAsia="en-US" w:bidi="ar-SA"/>
      </w:rPr>
    </w:lvl>
    <w:lvl w:ilvl="6" w:tplc="023E7A96">
      <w:numFmt w:val="bullet"/>
      <w:lvlText w:val="•"/>
      <w:lvlJc w:val="left"/>
      <w:pPr>
        <w:ind w:left="5919" w:hanging="360"/>
      </w:pPr>
      <w:rPr>
        <w:rFonts w:hint="default"/>
        <w:lang w:val="tr-TR" w:eastAsia="en-US" w:bidi="ar-SA"/>
      </w:rPr>
    </w:lvl>
    <w:lvl w:ilvl="7" w:tplc="475E3B14">
      <w:numFmt w:val="bullet"/>
      <w:lvlText w:val="•"/>
      <w:lvlJc w:val="left"/>
      <w:pPr>
        <w:ind w:left="6766" w:hanging="360"/>
      </w:pPr>
      <w:rPr>
        <w:rFonts w:hint="default"/>
        <w:lang w:val="tr-TR" w:eastAsia="en-US" w:bidi="ar-SA"/>
      </w:rPr>
    </w:lvl>
    <w:lvl w:ilvl="8" w:tplc="FDB846A4">
      <w:numFmt w:val="bullet"/>
      <w:lvlText w:val="•"/>
      <w:lvlJc w:val="left"/>
      <w:pPr>
        <w:ind w:left="7613" w:hanging="360"/>
      </w:pPr>
      <w:rPr>
        <w:rFonts w:hint="default"/>
        <w:lang w:val="tr-TR" w:eastAsia="en-US" w:bidi="ar-SA"/>
      </w:rPr>
    </w:lvl>
  </w:abstractNum>
  <w:abstractNum w:abstractNumId="27">
    <w:nsid w:val="4F554153"/>
    <w:multiLevelType w:val="hybridMultilevel"/>
    <w:tmpl w:val="7BA60144"/>
    <w:lvl w:ilvl="0" w:tplc="29D661C8">
      <w:start w:val="1"/>
      <w:numFmt w:val="lowerLetter"/>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4DB1034"/>
    <w:multiLevelType w:val="hybridMultilevel"/>
    <w:tmpl w:val="8E8C2F22"/>
    <w:lvl w:ilvl="0" w:tplc="29D661C8">
      <w:start w:val="1"/>
      <w:numFmt w:val="lowerLetter"/>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98229D1"/>
    <w:multiLevelType w:val="hybridMultilevel"/>
    <w:tmpl w:val="E912DA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EF94D1B"/>
    <w:multiLevelType w:val="hybridMultilevel"/>
    <w:tmpl w:val="B838C06E"/>
    <w:lvl w:ilvl="0" w:tplc="B3C8B25A">
      <w:start w:val="1"/>
      <w:numFmt w:val="lowerLetter"/>
      <w:lvlText w:val="%1)"/>
      <w:lvlJc w:val="left"/>
      <w:pPr>
        <w:ind w:left="836" w:hanging="360"/>
      </w:pPr>
      <w:rPr>
        <w:rFonts w:ascii="Times New Roman" w:eastAsia="Times New Roman" w:hAnsi="Times New Roman" w:cs="Times New Roman" w:hint="default"/>
        <w:b/>
        <w:bCs/>
        <w:w w:val="100"/>
        <w:sz w:val="23"/>
        <w:szCs w:val="23"/>
        <w:lang w:val="tr-TR" w:eastAsia="en-US" w:bidi="ar-SA"/>
      </w:rPr>
    </w:lvl>
    <w:lvl w:ilvl="1" w:tplc="BBB82596">
      <w:numFmt w:val="bullet"/>
      <w:lvlText w:val="•"/>
      <w:lvlJc w:val="left"/>
      <w:pPr>
        <w:ind w:left="1686" w:hanging="360"/>
      </w:pPr>
      <w:rPr>
        <w:rFonts w:hint="default"/>
        <w:lang w:val="tr-TR" w:eastAsia="en-US" w:bidi="ar-SA"/>
      </w:rPr>
    </w:lvl>
    <w:lvl w:ilvl="2" w:tplc="4C0A97E8">
      <w:numFmt w:val="bullet"/>
      <w:lvlText w:val="•"/>
      <w:lvlJc w:val="left"/>
      <w:pPr>
        <w:ind w:left="2533" w:hanging="360"/>
      </w:pPr>
      <w:rPr>
        <w:rFonts w:hint="default"/>
        <w:lang w:val="tr-TR" w:eastAsia="en-US" w:bidi="ar-SA"/>
      </w:rPr>
    </w:lvl>
    <w:lvl w:ilvl="3" w:tplc="0B38A3F0">
      <w:numFmt w:val="bullet"/>
      <w:lvlText w:val="•"/>
      <w:lvlJc w:val="left"/>
      <w:pPr>
        <w:ind w:left="3379" w:hanging="360"/>
      </w:pPr>
      <w:rPr>
        <w:rFonts w:hint="default"/>
        <w:lang w:val="tr-TR" w:eastAsia="en-US" w:bidi="ar-SA"/>
      </w:rPr>
    </w:lvl>
    <w:lvl w:ilvl="4" w:tplc="C77A4F46">
      <w:numFmt w:val="bullet"/>
      <w:lvlText w:val="•"/>
      <w:lvlJc w:val="left"/>
      <w:pPr>
        <w:ind w:left="4226" w:hanging="360"/>
      </w:pPr>
      <w:rPr>
        <w:rFonts w:hint="default"/>
        <w:lang w:val="tr-TR" w:eastAsia="en-US" w:bidi="ar-SA"/>
      </w:rPr>
    </w:lvl>
    <w:lvl w:ilvl="5" w:tplc="A8E83D38">
      <w:numFmt w:val="bullet"/>
      <w:lvlText w:val="•"/>
      <w:lvlJc w:val="left"/>
      <w:pPr>
        <w:ind w:left="5073" w:hanging="360"/>
      </w:pPr>
      <w:rPr>
        <w:rFonts w:hint="default"/>
        <w:lang w:val="tr-TR" w:eastAsia="en-US" w:bidi="ar-SA"/>
      </w:rPr>
    </w:lvl>
    <w:lvl w:ilvl="6" w:tplc="E8800766">
      <w:numFmt w:val="bullet"/>
      <w:lvlText w:val="•"/>
      <w:lvlJc w:val="left"/>
      <w:pPr>
        <w:ind w:left="5919" w:hanging="360"/>
      </w:pPr>
      <w:rPr>
        <w:rFonts w:hint="default"/>
        <w:lang w:val="tr-TR" w:eastAsia="en-US" w:bidi="ar-SA"/>
      </w:rPr>
    </w:lvl>
    <w:lvl w:ilvl="7" w:tplc="178CAC26">
      <w:numFmt w:val="bullet"/>
      <w:lvlText w:val="•"/>
      <w:lvlJc w:val="left"/>
      <w:pPr>
        <w:ind w:left="6766" w:hanging="360"/>
      </w:pPr>
      <w:rPr>
        <w:rFonts w:hint="default"/>
        <w:lang w:val="tr-TR" w:eastAsia="en-US" w:bidi="ar-SA"/>
      </w:rPr>
    </w:lvl>
    <w:lvl w:ilvl="8" w:tplc="B3229708">
      <w:numFmt w:val="bullet"/>
      <w:lvlText w:val="•"/>
      <w:lvlJc w:val="left"/>
      <w:pPr>
        <w:ind w:left="7613" w:hanging="360"/>
      </w:pPr>
      <w:rPr>
        <w:rFonts w:hint="default"/>
        <w:lang w:val="tr-TR" w:eastAsia="en-US" w:bidi="ar-SA"/>
      </w:rPr>
    </w:lvl>
  </w:abstractNum>
  <w:abstractNum w:abstractNumId="31">
    <w:nsid w:val="60DC2906"/>
    <w:multiLevelType w:val="hybridMultilevel"/>
    <w:tmpl w:val="92ECF5D6"/>
    <w:lvl w:ilvl="0" w:tplc="574A2AE4">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2">
    <w:nsid w:val="62EC358F"/>
    <w:multiLevelType w:val="hybridMultilevel"/>
    <w:tmpl w:val="4E2C6838"/>
    <w:lvl w:ilvl="0" w:tplc="82EC2052">
      <w:start w:val="2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33">
    <w:nsid w:val="631451C9"/>
    <w:multiLevelType w:val="hybridMultilevel"/>
    <w:tmpl w:val="8C762192"/>
    <w:lvl w:ilvl="0" w:tplc="29D661C8">
      <w:start w:val="1"/>
      <w:numFmt w:val="lowerLetter"/>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72C5AE0"/>
    <w:multiLevelType w:val="hybridMultilevel"/>
    <w:tmpl w:val="52247E62"/>
    <w:lvl w:ilvl="0" w:tplc="574A2AE4">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5">
    <w:nsid w:val="698311D5"/>
    <w:multiLevelType w:val="hybridMultilevel"/>
    <w:tmpl w:val="B2DEA526"/>
    <w:lvl w:ilvl="0" w:tplc="29D661C8">
      <w:start w:val="1"/>
      <w:numFmt w:val="lowerLetter"/>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C0F3D36"/>
    <w:multiLevelType w:val="hybridMultilevel"/>
    <w:tmpl w:val="EA3ED758"/>
    <w:lvl w:ilvl="0" w:tplc="29D661C8">
      <w:start w:val="1"/>
      <w:numFmt w:val="lowerLetter"/>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E2E348B"/>
    <w:multiLevelType w:val="hybridMultilevel"/>
    <w:tmpl w:val="64F6A12C"/>
    <w:lvl w:ilvl="0" w:tplc="8B34D3EA">
      <w:start w:val="1"/>
      <w:numFmt w:val="lowerLetter"/>
      <w:lvlText w:val="%1)"/>
      <w:lvlJc w:val="left"/>
      <w:pPr>
        <w:ind w:left="1428" w:hanging="360"/>
      </w:pPr>
      <w:rPr>
        <w:rFonts w:hint="default"/>
        <w:b w:val="0"/>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8">
    <w:nsid w:val="6FED276B"/>
    <w:multiLevelType w:val="hybridMultilevel"/>
    <w:tmpl w:val="C75A567A"/>
    <w:lvl w:ilvl="0" w:tplc="29D661C8">
      <w:start w:val="1"/>
      <w:numFmt w:val="lowerLetter"/>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2197762"/>
    <w:multiLevelType w:val="hybridMultilevel"/>
    <w:tmpl w:val="079AF5FE"/>
    <w:lvl w:ilvl="0" w:tplc="1868BA1A">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0">
    <w:nsid w:val="74C739D4"/>
    <w:multiLevelType w:val="hybridMultilevel"/>
    <w:tmpl w:val="91BC57A6"/>
    <w:lvl w:ilvl="0" w:tplc="29D661C8">
      <w:start w:val="1"/>
      <w:numFmt w:val="lowerLetter"/>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84F4E19"/>
    <w:multiLevelType w:val="hybridMultilevel"/>
    <w:tmpl w:val="CA5A73A8"/>
    <w:lvl w:ilvl="0" w:tplc="29D661C8">
      <w:start w:val="1"/>
      <w:numFmt w:val="lowerLetter"/>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A1428E7"/>
    <w:multiLevelType w:val="hybridMultilevel"/>
    <w:tmpl w:val="5A5852C4"/>
    <w:lvl w:ilvl="0" w:tplc="35020782">
      <w:start w:val="1"/>
      <w:numFmt w:val="decimal"/>
      <w:lvlText w:val="%1-"/>
      <w:lvlJc w:val="left"/>
      <w:pPr>
        <w:ind w:left="928"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3">
    <w:nsid w:val="7EBA08C7"/>
    <w:multiLevelType w:val="hybridMultilevel"/>
    <w:tmpl w:val="D43C9E12"/>
    <w:lvl w:ilvl="0" w:tplc="574A2AE4">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4">
    <w:nsid w:val="7EDE7124"/>
    <w:multiLevelType w:val="hybridMultilevel"/>
    <w:tmpl w:val="7D06B33A"/>
    <w:lvl w:ilvl="0" w:tplc="574A2AE4">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16"/>
  </w:num>
  <w:num w:numId="2">
    <w:abstractNumId w:val="19"/>
  </w:num>
  <w:num w:numId="3">
    <w:abstractNumId w:val="29"/>
  </w:num>
  <w:num w:numId="4">
    <w:abstractNumId w:val="9"/>
  </w:num>
  <w:num w:numId="5">
    <w:abstractNumId w:val="16"/>
    <w:lvlOverride w:ilvl="0">
      <w:lvl w:ilvl="0" w:tplc="0AACACCA">
        <w:start w:val="1"/>
        <w:numFmt w:val="decimal"/>
        <w:lvlText w:val="%1-"/>
        <w:lvlJc w:val="left"/>
        <w:pPr>
          <w:ind w:left="502" w:hanging="360"/>
        </w:pPr>
        <w:rPr>
          <w:rFonts w:hint="default"/>
          <w:b/>
        </w:rPr>
      </w:lvl>
    </w:lvlOverride>
    <w:lvlOverride w:ilvl="1">
      <w:lvl w:ilvl="1" w:tplc="041F0019">
        <w:start w:val="1"/>
        <w:numFmt w:val="lowerLetter"/>
        <w:lvlText w:val="%2."/>
        <w:lvlJc w:val="left"/>
        <w:pPr>
          <w:ind w:left="1440" w:hanging="360"/>
        </w:pPr>
      </w:lvl>
    </w:lvlOverride>
    <w:lvlOverride w:ilvl="2">
      <w:lvl w:ilvl="2" w:tplc="041F001B">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 w:numId="6">
    <w:abstractNumId w:val="10"/>
  </w:num>
  <w:num w:numId="7">
    <w:abstractNumId w:val="2"/>
  </w:num>
  <w:num w:numId="8">
    <w:abstractNumId w:val="0"/>
  </w:num>
  <w:num w:numId="9">
    <w:abstractNumId w:val="25"/>
  </w:num>
  <w:num w:numId="10">
    <w:abstractNumId w:val="1"/>
  </w:num>
  <w:num w:numId="11">
    <w:abstractNumId w:val="18"/>
  </w:num>
  <w:num w:numId="12">
    <w:abstractNumId w:val="11"/>
  </w:num>
  <w:num w:numId="13">
    <w:abstractNumId w:val="39"/>
  </w:num>
  <w:num w:numId="14">
    <w:abstractNumId w:val="34"/>
  </w:num>
  <w:num w:numId="15">
    <w:abstractNumId w:val="15"/>
  </w:num>
  <w:num w:numId="16">
    <w:abstractNumId w:val="4"/>
  </w:num>
  <w:num w:numId="17">
    <w:abstractNumId w:val="43"/>
  </w:num>
  <w:num w:numId="18">
    <w:abstractNumId w:val="7"/>
  </w:num>
  <w:num w:numId="19">
    <w:abstractNumId w:val="37"/>
  </w:num>
  <w:num w:numId="20">
    <w:abstractNumId w:val="21"/>
  </w:num>
  <w:num w:numId="21">
    <w:abstractNumId w:val="31"/>
  </w:num>
  <w:num w:numId="22">
    <w:abstractNumId w:val="44"/>
  </w:num>
  <w:num w:numId="23">
    <w:abstractNumId w:val="23"/>
  </w:num>
  <w:num w:numId="24">
    <w:abstractNumId w:val="38"/>
  </w:num>
  <w:num w:numId="25">
    <w:abstractNumId w:val="17"/>
  </w:num>
  <w:num w:numId="26">
    <w:abstractNumId w:val="24"/>
  </w:num>
  <w:num w:numId="27">
    <w:abstractNumId w:val="14"/>
  </w:num>
  <w:num w:numId="28">
    <w:abstractNumId w:val="13"/>
  </w:num>
  <w:num w:numId="29">
    <w:abstractNumId w:val="3"/>
  </w:num>
  <w:num w:numId="30">
    <w:abstractNumId w:val="36"/>
  </w:num>
  <w:num w:numId="31">
    <w:abstractNumId w:val="35"/>
  </w:num>
  <w:num w:numId="32">
    <w:abstractNumId w:val="40"/>
  </w:num>
  <w:num w:numId="33">
    <w:abstractNumId w:val="8"/>
  </w:num>
  <w:num w:numId="34">
    <w:abstractNumId w:val="41"/>
  </w:num>
  <w:num w:numId="35">
    <w:abstractNumId w:val="27"/>
  </w:num>
  <w:num w:numId="36">
    <w:abstractNumId w:val="33"/>
  </w:num>
  <w:num w:numId="37">
    <w:abstractNumId w:val="28"/>
  </w:num>
  <w:num w:numId="38">
    <w:abstractNumId w:val="42"/>
  </w:num>
  <w:num w:numId="39">
    <w:abstractNumId w:val="26"/>
  </w:num>
  <w:num w:numId="40">
    <w:abstractNumId w:val="5"/>
  </w:num>
  <w:num w:numId="41">
    <w:abstractNumId w:val="30"/>
  </w:num>
  <w:num w:numId="42">
    <w:abstractNumId w:val="22"/>
  </w:num>
  <w:num w:numId="43">
    <w:abstractNumId w:val="20"/>
  </w:num>
  <w:num w:numId="44">
    <w:abstractNumId w:val="6"/>
  </w:num>
  <w:num w:numId="45">
    <w:abstractNumId w:val="32"/>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E1A"/>
    <w:rsid w:val="00020AEB"/>
    <w:rsid w:val="00022E31"/>
    <w:rsid w:val="00041E49"/>
    <w:rsid w:val="000845A0"/>
    <w:rsid w:val="00085326"/>
    <w:rsid w:val="000A05E6"/>
    <w:rsid w:val="000D0096"/>
    <w:rsid w:val="000E7DB2"/>
    <w:rsid w:val="0010356D"/>
    <w:rsid w:val="001235CE"/>
    <w:rsid w:val="00140477"/>
    <w:rsid w:val="00154A7B"/>
    <w:rsid w:val="001622C2"/>
    <w:rsid w:val="00163EC6"/>
    <w:rsid w:val="00176A00"/>
    <w:rsid w:val="00187506"/>
    <w:rsid w:val="001B1358"/>
    <w:rsid w:val="001C551A"/>
    <w:rsid w:val="001F51E5"/>
    <w:rsid w:val="00200410"/>
    <w:rsid w:val="0022375A"/>
    <w:rsid w:val="00243AD6"/>
    <w:rsid w:val="002479D1"/>
    <w:rsid w:val="002B5256"/>
    <w:rsid w:val="002D29CC"/>
    <w:rsid w:val="002D41FC"/>
    <w:rsid w:val="002F7060"/>
    <w:rsid w:val="003146BD"/>
    <w:rsid w:val="00331990"/>
    <w:rsid w:val="0034430A"/>
    <w:rsid w:val="00363680"/>
    <w:rsid w:val="0037008F"/>
    <w:rsid w:val="003C678E"/>
    <w:rsid w:val="003F4214"/>
    <w:rsid w:val="00451675"/>
    <w:rsid w:val="0045399C"/>
    <w:rsid w:val="00455F50"/>
    <w:rsid w:val="00476C2B"/>
    <w:rsid w:val="00483EBB"/>
    <w:rsid w:val="0049225D"/>
    <w:rsid w:val="004A0F72"/>
    <w:rsid w:val="004A4341"/>
    <w:rsid w:val="004B39C2"/>
    <w:rsid w:val="004B4CD2"/>
    <w:rsid w:val="004E36DC"/>
    <w:rsid w:val="004F4DC4"/>
    <w:rsid w:val="004F55C2"/>
    <w:rsid w:val="00587CE3"/>
    <w:rsid w:val="005911BB"/>
    <w:rsid w:val="005A5D6E"/>
    <w:rsid w:val="005A7587"/>
    <w:rsid w:val="00623425"/>
    <w:rsid w:val="006448EA"/>
    <w:rsid w:val="006501F9"/>
    <w:rsid w:val="00655ED9"/>
    <w:rsid w:val="0066654C"/>
    <w:rsid w:val="00680AE4"/>
    <w:rsid w:val="00694962"/>
    <w:rsid w:val="006A7F8C"/>
    <w:rsid w:val="006B4613"/>
    <w:rsid w:val="00706576"/>
    <w:rsid w:val="00723D0D"/>
    <w:rsid w:val="00745A4E"/>
    <w:rsid w:val="007559C5"/>
    <w:rsid w:val="0077693C"/>
    <w:rsid w:val="00777724"/>
    <w:rsid w:val="007B1861"/>
    <w:rsid w:val="007B5ECF"/>
    <w:rsid w:val="007E0952"/>
    <w:rsid w:val="007F0B4C"/>
    <w:rsid w:val="007F7DF8"/>
    <w:rsid w:val="00873521"/>
    <w:rsid w:val="00881ED9"/>
    <w:rsid w:val="008A4B71"/>
    <w:rsid w:val="008B1907"/>
    <w:rsid w:val="008C5550"/>
    <w:rsid w:val="008C605F"/>
    <w:rsid w:val="008E1A7F"/>
    <w:rsid w:val="008F6D15"/>
    <w:rsid w:val="009023CE"/>
    <w:rsid w:val="009147D8"/>
    <w:rsid w:val="00974A12"/>
    <w:rsid w:val="00975A4E"/>
    <w:rsid w:val="009A4148"/>
    <w:rsid w:val="009B52DD"/>
    <w:rsid w:val="009B712B"/>
    <w:rsid w:val="009D1C0B"/>
    <w:rsid w:val="009D76EF"/>
    <w:rsid w:val="009E78CD"/>
    <w:rsid w:val="00A11F7F"/>
    <w:rsid w:val="00A329E9"/>
    <w:rsid w:val="00A41399"/>
    <w:rsid w:val="00A53308"/>
    <w:rsid w:val="00AD66EF"/>
    <w:rsid w:val="00AE66EE"/>
    <w:rsid w:val="00AF4647"/>
    <w:rsid w:val="00B06264"/>
    <w:rsid w:val="00B73191"/>
    <w:rsid w:val="00B81A1F"/>
    <w:rsid w:val="00BA09E4"/>
    <w:rsid w:val="00BA281A"/>
    <w:rsid w:val="00BF6435"/>
    <w:rsid w:val="00C00916"/>
    <w:rsid w:val="00C065E6"/>
    <w:rsid w:val="00CA6234"/>
    <w:rsid w:val="00CF4E1A"/>
    <w:rsid w:val="00CF52C1"/>
    <w:rsid w:val="00D00268"/>
    <w:rsid w:val="00D65831"/>
    <w:rsid w:val="00D73C1C"/>
    <w:rsid w:val="00D768B2"/>
    <w:rsid w:val="00DA510F"/>
    <w:rsid w:val="00DC39D1"/>
    <w:rsid w:val="00DC7184"/>
    <w:rsid w:val="00DD1035"/>
    <w:rsid w:val="00DD446A"/>
    <w:rsid w:val="00DD54E1"/>
    <w:rsid w:val="00DF1751"/>
    <w:rsid w:val="00E12FBB"/>
    <w:rsid w:val="00E41014"/>
    <w:rsid w:val="00E50C68"/>
    <w:rsid w:val="00E753CE"/>
    <w:rsid w:val="00E85B3F"/>
    <w:rsid w:val="00EA2001"/>
    <w:rsid w:val="00EA2811"/>
    <w:rsid w:val="00EB5EF0"/>
    <w:rsid w:val="00EF15B1"/>
    <w:rsid w:val="00EF2C65"/>
    <w:rsid w:val="00F8102F"/>
    <w:rsid w:val="00FB0FD4"/>
    <w:rsid w:val="00FF5C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1"/>
    <w:qFormat/>
    <w:rsid w:val="009A4148"/>
    <w:pPr>
      <w:widowControl w:val="0"/>
      <w:autoSpaceDE w:val="0"/>
      <w:autoSpaceDN w:val="0"/>
      <w:spacing w:after="0" w:line="240" w:lineRule="auto"/>
      <w:ind w:left="903" w:hanging="361"/>
      <w:outlineLvl w:val="0"/>
    </w:pPr>
    <w:rPr>
      <w:rFonts w:ascii="Times New Roman" w:eastAsia="Times New Roman" w:hAnsi="Times New Roman" w:cs="Times New Roman"/>
      <w:b/>
      <w:bCs/>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basedOn w:val="Normal"/>
    <w:rsid w:val="00CF4E1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F4E1A"/>
    <w:rPr>
      <w:b/>
      <w:bCs/>
    </w:rPr>
  </w:style>
  <w:style w:type="paragraph" w:styleId="ListeParagraf">
    <w:name w:val="List Paragraph"/>
    <w:basedOn w:val="Normal"/>
    <w:uiPriority w:val="1"/>
    <w:qFormat/>
    <w:rsid w:val="00CF4E1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CF4E1A"/>
    <w:rPr>
      <w:i/>
      <w:iCs/>
    </w:rPr>
  </w:style>
  <w:style w:type="paragraph" w:styleId="AralkYok">
    <w:name w:val="No Spacing"/>
    <w:uiPriority w:val="1"/>
    <w:qFormat/>
    <w:rsid w:val="00623425"/>
    <w:pPr>
      <w:spacing w:after="0" w:line="240" w:lineRule="auto"/>
    </w:pPr>
  </w:style>
  <w:style w:type="paragraph" w:styleId="stbilgi">
    <w:name w:val="header"/>
    <w:basedOn w:val="Normal"/>
    <w:link w:val="stbilgiChar"/>
    <w:uiPriority w:val="99"/>
    <w:unhideWhenUsed/>
    <w:rsid w:val="00B0626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06264"/>
  </w:style>
  <w:style w:type="paragraph" w:styleId="Altbilgi">
    <w:name w:val="footer"/>
    <w:basedOn w:val="Normal"/>
    <w:link w:val="AltbilgiChar"/>
    <w:uiPriority w:val="99"/>
    <w:unhideWhenUsed/>
    <w:rsid w:val="00B0626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06264"/>
  </w:style>
  <w:style w:type="paragraph" w:styleId="BalonMetni">
    <w:name w:val="Balloon Text"/>
    <w:basedOn w:val="Normal"/>
    <w:link w:val="BalonMetniChar"/>
    <w:uiPriority w:val="99"/>
    <w:semiHidden/>
    <w:unhideWhenUsed/>
    <w:rsid w:val="002004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0410"/>
    <w:rPr>
      <w:rFonts w:ascii="Tahoma" w:hAnsi="Tahoma" w:cs="Tahoma"/>
      <w:sz w:val="16"/>
      <w:szCs w:val="16"/>
    </w:rPr>
  </w:style>
  <w:style w:type="character" w:customStyle="1" w:styleId="Balk1Char">
    <w:name w:val="Başlık 1 Char"/>
    <w:basedOn w:val="VarsaylanParagrafYazTipi"/>
    <w:link w:val="Balk1"/>
    <w:uiPriority w:val="1"/>
    <w:rsid w:val="009A4148"/>
    <w:rPr>
      <w:rFonts w:ascii="Times New Roman" w:eastAsia="Times New Roman" w:hAnsi="Times New Roman" w:cs="Times New Roman"/>
      <w:b/>
      <w:bCs/>
      <w:sz w:val="23"/>
      <w:szCs w:val="23"/>
    </w:rPr>
  </w:style>
  <w:style w:type="paragraph" w:styleId="GvdeMetni">
    <w:name w:val="Body Text"/>
    <w:basedOn w:val="Normal"/>
    <w:link w:val="GvdeMetniChar"/>
    <w:uiPriority w:val="1"/>
    <w:qFormat/>
    <w:rsid w:val="009A4148"/>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GvdeMetniChar">
    <w:name w:val="Gövde Metni Char"/>
    <w:basedOn w:val="VarsaylanParagrafYazTipi"/>
    <w:link w:val="GvdeMetni"/>
    <w:uiPriority w:val="1"/>
    <w:rsid w:val="009A4148"/>
    <w:rPr>
      <w:rFonts w:ascii="Times New Roman" w:eastAsia="Times New Roman" w:hAnsi="Times New Roman" w:cs="Times New Roman"/>
      <w:sz w:val="23"/>
      <w:szCs w:val="23"/>
    </w:rPr>
  </w:style>
  <w:style w:type="character" w:styleId="Kpr">
    <w:name w:val="Hyperlink"/>
    <w:basedOn w:val="VarsaylanParagrafYazTipi"/>
    <w:uiPriority w:val="99"/>
    <w:unhideWhenUsed/>
    <w:rsid w:val="004E36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1"/>
    <w:qFormat/>
    <w:rsid w:val="009A4148"/>
    <w:pPr>
      <w:widowControl w:val="0"/>
      <w:autoSpaceDE w:val="0"/>
      <w:autoSpaceDN w:val="0"/>
      <w:spacing w:after="0" w:line="240" w:lineRule="auto"/>
      <w:ind w:left="903" w:hanging="361"/>
      <w:outlineLvl w:val="0"/>
    </w:pPr>
    <w:rPr>
      <w:rFonts w:ascii="Times New Roman" w:eastAsia="Times New Roman" w:hAnsi="Times New Roman" w:cs="Times New Roman"/>
      <w:b/>
      <w:bCs/>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basedOn w:val="Normal"/>
    <w:rsid w:val="00CF4E1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F4E1A"/>
    <w:rPr>
      <w:b/>
      <w:bCs/>
    </w:rPr>
  </w:style>
  <w:style w:type="paragraph" w:styleId="ListeParagraf">
    <w:name w:val="List Paragraph"/>
    <w:basedOn w:val="Normal"/>
    <w:uiPriority w:val="1"/>
    <w:qFormat/>
    <w:rsid w:val="00CF4E1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CF4E1A"/>
    <w:rPr>
      <w:i/>
      <w:iCs/>
    </w:rPr>
  </w:style>
  <w:style w:type="paragraph" w:styleId="AralkYok">
    <w:name w:val="No Spacing"/>
    <w:uiPriority w:val="1"/>
    <w:qFormat/>
    <w:rsid w:val="00623425"/>
    <w:pPr>
      <w:spacing w:after="0" w:line="240" w:lineRule="auto"/>
    </w:pPr>
  </w:style>
  <w:style w:type="paragraph" w:styleId="stbilgi">
    <w:name w:val="header"/>
    <w:basedOn w:val="Normal"/>
    <w:link w:val="stbilgiChar"/>
    <w:uiPriority w:val="99"/>
    <w:unhideWhenUsed/>
    <w:rsid w:val="00B0626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06264"/>
  </w:style>
  <w:style w:type="paragraph" w:styleId="Altbilgi">
    <w:name w:val="footer"/>
    <w:basedOn w:val="Normal"/>
    <w:link w:val="AltbilgiChar"/>
    <w:uiPriority w:val="99"/>
    <w:unhideWhenUsed/>
    <w:rsid w:val="00B0626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06264"/>
  </w:style>
  <w:style w:type="paragraph" w:styleId="BalonMetni">
    <w:name w:val="Balloon Text"/>
    <w:basedOn w:val="Normal"/>
    <w:link w:val="BalonMetniChar"/>
    <w:uiPriority w:val="99"/>
    <w:semiHidden/>
    <w:unhideWhenUsed/>
    <w:rsid w:val="002004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0410"/>
    <w:rPr>
      <w:rFonts w:ascii="Tahoma" w:hAnsi="Tahoma" w:cs="Tahoma"/>
      <w:sz w:val="16"/>
      <w:szCs w:val="16"/>
    </w:rPr>
  </w:style>
  <w:style w:type="character" w:customStyle="1" w:styleId="Balk1Char">
    <w:name w:val="Başlık 1 Char"/>
    <w:basedOn w:val="VarsaylanParagrafYazTipi"/>
    <w:link w:val="Balk1"/>
    <w:uiPriority w:val="1"/>
    <w:rsid w:val="009A4148"/>
    <w:rPr>
      <w:rFonts w:ascii="Times New Roman" w:eastAsia="Times New Roman" w:hAnsi="Times New Roman" w:cs="Times New Roman"/>
      <w:b/>
      <w:bCs/>
      <w:sz w:val="23"/>
      <w:szCs w:val="23"/>
    </w:rPr>
  </w:style>
  <w:style w:type="paragraph" w:styleId="GvdeMetni">
    <w:name w:val="Body Text"/>
    <w:basedOn w:val="Normal"/>
    <w:link w:val="GvdeMetniChar"/>
    <w:uiPriority w:val="1"/>
    <w:qFormat/>
    <w:rsid w:val="009A4148"/>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GvdeMetniChar">
    <w:name w:val="Gövde Metni Char"/>
    <w:basedOn w:val="VarsaylanParagrafYazTipi"/>
    <w:link w:val="GvdeMetni"/>
    <w:uiPriority w:val="1"/>
    <w:rsid w:val="009A4148"/>
    <w:rPr>
      <w:rFonts w:ascii="Times New Roman" w:eastAsia="Times New Roman" w:hAnsi="Times New Roman" w:cs="Times New Roman"/>
      <w:sz w:val="23"/>
      <w:szCs w:val="23"/>
    </w:rPr>
  </w:style>
  <w:style w:type="character" w:styleId="Kpr">
    <w:name w:val="Hyperlink"/>
    <w:basedOn w:val="VarsaylanParagrafYazTipi"/>
    <w:uiPriority w:val="99"/>
    <w:unhideWhenUsed/>
    <w:rsid w:val="004E36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43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PC\Downloads\(https:\strateji.karatekin.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D20B8-C593-41AE-BF75-B980B0EA9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4957</Words>
  <Characters>28261</Characters>
  <Application>Microsoft Office Word</Application>
  <DocSecurity>0</DocSecurity>
  <Lines>235</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Sedat ÜNAL</dc:creator>
  <cp:lastModifiedBy>Sedat ÜNAL</cp:lastModifiedBy>
  <cp:revision>2</cp:revision>
  <cp:lastPrinted>2022-01-10T05:58:00Z</cp:lastPrinted>
  <dcterms:created xsi:type="dcterms:W3CDTF">2022-01-18T07:51:00Z</dcterms:created>
  <dcterms:modified xsi:type="dcterms:W3CDTF">2022-01-18T07:51:00Z</dcterms:modified>
</cp:coreProperties>
</file>